
<file path=[Content_Types].xml><?xml version="1.0" encoding="utf-8"?>
<Types xmlns="http://schemas.openxmlformats.org/package/2006/content-types">
  <Default Extension="xml" ContentType="application/xml"/>
  <Default Extension="rels" ContentType="application/vnd.openxmlformats-package.relationships+xml"/>
  <Override PartName="/word/footer29.xml" ContentType="application/vnd.openxmlformats-officedocument.wordprocessingml.footer+xml"/>
  <Override PartName="/word/footer19.xml" ContentType="application/vnd.openxmlformats-officedocument.wordprocessingml.footer+xml"/>
  <Override PartName="/word/footer6.xml" ContentType="application/vnd.openxmlformats-officedocument.wordprocessingml.footer+xml"/>
  <Override PartName="/word/footer24.xml" ContentType="application/vnd.openxmlformats-officedocument.wordprocessingml.footer+xml"/>
  <Override PartName="/word/footer14.xml" ContentType="application/vnd.openxmlformats-officedocument.wordprocessingml.footer+xml"/>
  <Override PartName="/word/footer34.xml" ContentType="application/vnd.openxmlformats-officedocument.wordprocessingml.footer+xml"/>
  <Override PartName="/word/settings.xml" ContentType="application/vnd.openxmlformats-officedocument.wordprocessingml.settings+xml"/>
  <Override PartName="/word/footer5.xml" ContentType="application/vnd.openxmlformats-officedocument.wordprocessingml.footer+xml"/>
  <Override PartName="/word/footer26.xml" ContentType="application/vnd.openxmlformats-officedocument.wordprocessingml.footer+xml"/>
  <Override PartName="/word/footer16.xml" ContentType="application/vnd.openxmlformats-officedocument.wordprocessingml.footer+xml"/>
  <Override PartName="/word/footer31.xml" ContentType="application/vnd.openxmlformats-officedocument.wordprocessingml.footer+xml"/>
  <Override PartName="/word/footer21.xml" ContentType="application/vnd.openxmlformats-officedocument.wordprocessingml.footer+xml"/>
  <Override PartName="/word/footer11.xml" ContentType="application/vnd.openxmlformats-officedocument.wordprocessingml.footer+xml"/>
  <Override PartName="/docProps/core.xml" ContentType="application/vnd.openxmlformats-package.core-properties+xml"/>
  <Override PartName="/word/footer4.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28.xml" ContentType="application/vnd.openxmlformats-officedocument.wordprocessingml.footer+xml"/>
  <Override PartName="/word/footer18.xml" ContentType="application/vnd.openxmlformats-officedocument.wordprocessingml.footer+xml"/>
  <Override PartName="/word/footer33.xml" ContentType="application/vnd.openxmlformats-officedocument.wordprocessingml.footer+xml"/>
  <Override PartName="/word/footer23.xml" ContentType="application/vnd.openxmlformats-officedocument.wordprocessingml.footer+xml"/>
  <Override PartName="/word/footer13.xml" ContentType="application/vnd.openxmlformats-officedocument.wordprocessingml.footer+xml"/>
  <Override PartName="/word/footer9.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oter25.xml" ContentType="application/vnd.openxmlformats-officedocument.wordprocessingml.footer+xml"/>
  <Override PartName="/word/footer15.xml" ContentType="application/vnd.openxmlformats-officedocument.wordprocessingml.footer+xml"/>
  <Override PartName="/word/footer8.xml" ContentType="application/vnd.openxmlformats-officedocument.wordprocessingml.footer+xml"/>
  <Override PartName="/word/footer20.xml" ContentType="application/vnd.openxmlformats-officedocument.wordprocessingml.footer+xml"/>
  <Override PartName="/word/footer30.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oter27.xml" ContentType="application/vnd.openxmlformats-officedocument.wordprocessingml.footer+xml"/>
  <Override PartName="/word/footer7.xml" ContentType="application/vnd.openxmlformats-officedocument.wordprocessingml.footer+xml"/>
  <Override PartName="/word/footer1.xml" ContentType="application/vnd.openxmlformats-officedocument.wordprocessingml.footer+xml"/>
  <Override PartName="/word/footer22.xml" ContentType="application/vnd.openxmlformats-officedocument.wordprocessingml.footer+xml"/>
  <Override PartName="/word/footer32.xml" ContentType="application/vnd.openxmlformats-officedocument.wordprocessingml.footer+xml"/>
  <Override PartName="/word/footer12.xml" ContentType="application/vnd.openxmlformats-officedocument.wordprocessingml.footer+xml"/>
  <Override PartName="/word/footer17.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200" w:after="320"/>
        <w:outlineLvl w:val="0"/>
      </w:pPr>
      <w:bookmarkStart w:id="1" w:name="SAHPA_Manual_of_Procedures"/>
      <w:bookmarkStart w:id="2" w:name="_toc1"/>
      <w:r>
        <w:t xml:space="preserve">SAHPA Manual of Procedures</w:t>
      </w:r>
      <w:bookmarkEnd w:id="1"/>
      <w:bookmarkEnd w:id="2"/>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4240"/>
        <w:gridCol w:w="4240"/>
      </w:tblGrid>
      <w:tr>
        <w:tc>
          <w:tcPr>
            <w:gridSpan w:val="2"/>
            <w:tcMar>
              <w:top w:w="80" w:type="dxa"/>
              <w:bottom w:w="80" w:type="dxa"/>
              <w:start w:w="60" w:type="dxa"/>
              <w:end w:w="60" w:type="dxa"/>
            </w:tcMar>
          </w:tcPr>
          <w:p>
            <w:pPr>
              <w:jc w:val="left"/>
              <w:spacing w:line="0" w:lineRule="atLeast"/>
            </w:pPr>
            <w:r>
              <w:t xml:space="preserve"> </w:t>
            </w:r>
          </w:p>
        </w:tc>
      </w:tr>
      <w:tr>
        <w:tc>
          <w:tcPr>
            <w:tcMar>
              <w:top w:w="80" w:type="dxa"/>
              <w:bottom w:w="80" w:type="dxa"/>
              <w:start w:w="60" w:type="dxa"/>
              <w:end w:w="60" w:type="dxa"/>
            </w:tcMar>
          </w:tcPr>
          <w:p>
            <w:pPr>
              <w:pStyle w:val="Paragraph"/>
              <w:jc w:val="left"/>
              <w:spacing w:line="0" w:lineRule="atLeast"/>
            </w:pPr>
            <w:r>
              <w:t xml:space="preserve">Document Name</w:t>
            </w:r>
          </w:p>
        </w:tc>
        <w:tc>
          <w:tcPr>
            <w:tcMar>
              <w:top w:w="80" w:type="dxa"/>
              <w:bottom w:w="80" w:type="dxa"/>
              <w:start w:w="60" w:type="dxa"/>
              <w:end w:w="60" w:type="dxa"/>
            </w:tcMar>
          </w:tcPr>
          <w:p>
            <w:pPr>
              <w:pStyle w:val="Paragraph"/>
              <w:jc w:val="left"/>
              <w:spacing w:line="0" w:lineRule="atLeast"/>
            </w:pPr>
            <w:r>
              <w:t xml:space="preserve">SAHPA Manual of Procedures</w:t>
            </w:r>
          </w:p>
        </w:tc>
      </w:tr>
      <w:tr>
        <w:tc>
          <w:tcPr>
            <w:tcMar>
              <w:top w:w="80" w:type="dxa"/>
              <w:bottom w:w="80" w:type="dxa"/>
              <w:start w:w="60" w:type="dxa"/>
              <w:end w:w="60" w:type="dxa"/>
            </w:tcMar>
          </w:tcPr>
          <w:p>
            <w:pPr>
              <w:pStyle w:val="Paragraph"/>
              <w:jc w:val="left"/>
              <w:spacing w:line="0" w:lineRule="atLeast"/>
            </w:pPr>
            <w:r>
              <w:t xml:space="preserve">Document Owner</w:t>
            </w:r>
          </w:p>
        </w:tc>
        <w:tc>
          <w:tcPr>
            <w:tcMar>
              <w:top w:w="80" w:type="dxa"/>
              <w:bottom w:w="80" w:type="dxa"/>
              <w:start w:w="60" w:type="dxa"/>
              <w:end w:w="60" w:type="dxa"/>
            </w:tcMar>
          </w:tcPr>
          <w:p>
            <w:pPr>
              <w:pStyle w:val="Paragraph"/>
              <w:jc w:val="left"/>
              <w:spacing w:line="0" w:lineRule="atLeast"/>
            </w:pPr>
            <w:r>
              <w:t xml:space="preserve">SAHPA Accountable Manager</w:t>
            </w:r>
          </w:p>
        </w:tc>
      </w:tr>
      <w:tr>
        <w:tc>
          <w:tcPr>
            <w:tcMar>
              <w:top w:w="80" w:type="dxa"/>
              <w:bottom w:w="80" w:type="dxa"/>
              <w:start w:w="60" w:type="dxa"/>
              <w:end w:w="60" w:type="dxa"/>
            </w:tcMar>
          </w:tcPr>
          <w:p>
            <w:pPr>
              <w:pStyle w:val="Paragraph"/>
              <w:jc w:val="left"/>
              <w:spacing w:line="0" w:lineRule="atLeast"/>
            </w:pPr>
            <w:r>
              <w:t xml:space="preserve">Stakeholders consulted</w:t>
            </w:r>
          </w:p>
        </w:tc>
        <w:tc>
          <w:tcPr>
            <w:tcMar>
              <w:top w:w="80" w:type="dxa"/>
              <w:bottom w:w="80" w:type="dxa"/>
              <w:start w:w="60" w:type="dxa"/>
              <w:end w:w="60" w:type="dxa"/>
            </w:tcMar>
          </w:tcPr>
          <w:p>
            <w:pPr>
              <w:pStyle w:val="Paragraph"/>
              <w:jc w:val="left"/>
              <w:spacing w:line="0" w:lineRule="atLeast"/>
            </w:pPr>
            <w:r>
              <w:t xml:space="preserve">SAHPA Members</w:t>
            </w:r>
          </w:p>
        </w:tc>
      </w:tr>
      <w:tr>
        <w:tc>
          <w:tcPr>
            <w:tcMar>
              <w:top w:w="80" w:type="dxa"/>
              <w:bottom w:w="80" w:type="dxa"/>
              <w:start w:w="60" w:type="dxa"/>
              <w:end w:w="60" w:type="dxa"/>
            </w:tcMar>
          </w:tcPr>
          <w:p>
            <w:pPr>
              <w:pStyle w:val="Paragraph"/>
              <w:jc w:val="left"/>
              <w:spacing w:line="0" w:lineRule="atLeast"/>
            </w:pPr>
            <w:r>
              <w:t xml:space="preserve">Approval by </w:t>
            </w:r>
          </w:p>
        </w:tc>
        <w:tc>
          <w:tcPr>
            <w:tcMar>
              <w:top w:w="80" w:type="dxa"/>
              <w:bottom w:w="80" w:type="dxa"/>
              <w:start w:w="60" w:type="dxa"/>
              <w:end w:w="60" w:type="dxa"/>
            </w:tcMar>
          </w:tcPr>
          <w:p>
            <w:pPr>
              <w:pStyle w:val="Paragraph"/>
              <w:jc w:val="left"/>
              <w:spacing w:line="0" w:lineRule="atLeast"/>
            </w:pPr>
            <w:r>
              <w:t xml:space="preserve">SAHPA Committee</w:t>
            </w:r>
          </w:p>
        </w:tc>
      </w:tr>
      <w:tr>
        <w:tc>
          <w:tcPr>
            <w:tcMar>
              <w:top w:w="80" w:type="dxa"/>
              <w:bottom w:w="80" w:type="dxa"/>
              <w:start w:w="60" w:type="dxa"/>
              <w:end w:w="60" w:type="dxa"/>
            </w:tcMar>
          </w:tcPr>
          <w:p>
            <w:pPr>
              <w:pStyle w:val="Paragraph"/>
              <w:jc w:val="left"/>
              <w:spacing w:line="0" w:lineRule="atLeast"/>
            </w:pPr>
            <w:r>
              <w:t xml:space="preserve">Approval Date</w:t>
            </w:r>
          </w:p>
        </w:tc>
        <w:tc>
          <w:tcPr>
            <w:tcMar>
              <w:top w:w="80" w:type="dxa"/>
              <w:bottom w:w="80" w:type="dxa"/>
              <w:start w:w="60" w:type="dxa"/>
              <w:end w:w="60" w:type="dxa"/>
            </w:tcMar>
          </w:tcPr>
          <w:p>
            <w:pPr>
              <w:pStyle w:val="Paragraph"/>
              <w:jc w:val="left"/>
              <w:spacing w:line="0" w:lineRule="atLeast"/>
            </w:pPr>
            <w:r>
              <w:t xml:space="preserve">TBA</w:t>
            </w:r>
          </w:p>
        </w:tc>
      </w:tr>
      <w:tr>
        <w:tc>
          <w:tcPr>
            <w:tcMar>
              <w:top w:w="80" w:type="dxa"/>
              <w:bottom w:w="80" w:type="dxa"/>
              <w:start w:w="60" w:type="dxa"/>
              <w:end w:w="60" w:type="dxa"/>
            </w:tcMar>
          </w:tcPr>
          <w:p>
            <w:pPr>
              <w:pStyle w:val="Paragraph"/>
              <w:jc w:val="left"/>
              <w:spacing w:line="0" w:lineRule="atLeast"/>
            </w:pPr>
            <w:r>
              <w:t xml:space="preserve">Effective Date</w:t>
            </w:r>
          </w:p>
        </w:tc>
        <w:tc>
          <w:tcPr>
            <w:tcMar>
              <w:top w:w="80" w:type="dxa"/>
              <w:bottom w:w="80" w:type="dxa"/>
              <w:start w:w="60" w:type="dxa"/>
              <w:end w:w="60" w:type="dxa"/>
            </w:tcMar>
          </w:tcPr>
          <w:p>
            <w:pPr>
              <w:pStyle w:val="Paragraph"/>
              <w:jc w:val="left"/>
              <w:spacing w:line="0" w:lineRule="atLeast"/>
            </w:pPr>
            <w:r>
              <w:t xml:space="preserve">TBA</w:t>
            </w:r>
          </w:p>
        </w:tc>
      </w:tr>
      <w:tr>
        <w:tc>
          <w:tcPr>
            <w:tcMar>
              <w:top w:w="80" w:type="dxa"/>
              <w:bottom w:w="80" w:type="dxa"/>
              <w:start w:w="60" w:type="dxa"/>
              <w:end w:w="60" w:type="dxa"/>
            </w:tcMar>
          </w:tcPr>
          <w:p>
            <w:pPr>
              <w:pStyle w:val="Paragraph"/>
              <w:jc w:val="left"/>
              <w:spacing w:line="0" w:lineRule="atLeast"/>
            </w:pPr>
            <w:r>
              <w:t xml:space="preserve">Previous Version</w:t>
            </w:r>
          </w:p>
        </w:tc>
        <w:tc>
          <w:tcPr>
            <w:tcMar>
              <w:top w:w="80" w:type="dxa"/>
              <w:bottom w:w="80" w:type="dxa"/>
              <w:start w:w="60" w:type="dxa"/>
              <w:end w:w="60" w:type="dxa"/>
            </w:tcMar>
          </w:tcPr>
          <w:p>
            <w:pPr>
              <w:jc w:val="left"/>
              <w:spacing w:line="0" w:lineRule="atLeast"/>
            </w:pPr>
            <w:r>
              <w:t xml:space="preserve"> </w:t>
            </w:r>
          </w:p>
        </w:tc>
      </w:tr>
      <w:tr>
        <w:tc>
          <w:tcPr>
            <w:tcMar>
              <w:top w:w="80" w:type="dxa"/>
              <w:bottom w:w="80" w:type="dxa"/>
              <w:start w:w="60" w:type="dxa"/>
              <w:end w:w="60" w:type="dxa"/>
            </w:tcMar>
          </w:tcPr>
          <w:p>
            <w:pPr>
              <w:pStyle w:val="Paragraph"/>
              <w:jc w:val="left"/>
              <w:spacing w:line="0" w:lineRule="atLeast"/>
            </w:pPr>
            <w:r>
              <w:t xml:space="preserve">Current Version</w:t>
            </w:r>
          </w:p>
        </w:tc>
        <w:tc>
          <w:tcPr>
            <w:tcMar>
              <w:top w:w="80" w:type="dxa"/>
              <w:bottom w:w="80" w:type="dxa"/>
              <w:start w:w="60" w:type="dxa"/>
              <w:end w:w="60" w:type="dxa"/>
            </w:tcMar>
          </w:tcPr>
          <w:p>
            <w:pPr>
              <w:pStyle w:val="Paragraph"/>
              <w:jc w:val="left"/>
              <w:spacing w:line="0" w:lineRule="atLeast"/>
            </w:pPr>
            <w:r>
              <w:t xml:space="preserve">0.5.1 FINAL DRAFT FOR REVIEW</w:t>
            </w:r>
          </w:p>
        </w:tc>
      </w:tr>
    </w:tbl>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 w:type="default"/>
        </w:sectPr>
      </w:pPr>
    </w:p>
    <w:p>
      <w:pPr>
        <w:pStyle w:val="Heading 2"/>
        <w:spacing w:before="300" w:after="200"/>
        <w:outlineLvl w:val="1"/>
      </w:pPr>
      <w:bookmarkStart w:id="3" w:name="Document_Control"/>
      <w:bookmarkStart w:id="4" w:name="_toc2"/>
      <w:r>
        <w:t xml:space="preserve">Document Control</w:t>
      </w:r>
      <w:bookmarkEnd w:id="3"/>
      <w:bookmarkEnd w:id="4"/>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2380"/>
        <w:gridCol w:w="2040"/>
        <w:gridCol w:w="2040"/>
        <w:gridCol w:w="202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Description</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Date</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Author</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Version</w:t>
            </w:r>
          </w:p>
        </w:tc>
      </w:tr>
      <w:tr>
        <w:tc>
          <w:tcPr>
            <w:tcMar>
              <w:top w:w="80" w:type="dxa"/>
              <w:bottom w:w="80" w:type="dxa"/>
              <w:start w:w="60" w:type="dxa"/>
              <w:end w:w="60" w:type="dxa"/>
            </w:tcMar>
          </w:tcPr>
          <w:p>
            <w:pPr>
              <w:pStyle w:val="Paragraph"/>
              <w:jc w:val="left"/>
              <w:spacing w:line="0" w:lineRule="atLeast"/>
            </w:pPr>
            <w:r>
              <w:t xml:space="preserve">Document created</w:t>
            </w:r>
          </w:p>
        </w:tc>
        <w:tc>
          <w:tcPr>
            <w:tcMar>
              <w:top w:w="80" w:type="dxa"/>
              <w:bottom w:w="80" w:type="dxa"/>
              <w:start w:w="60" w:type="dxa"/>
              <w:end w:w="60" w:type="dxa"/>
            </w:tcMar>
          </w:tcPr>
          <w:p>
            <w:pPr>
              <w:pStyle w:val="Paragraph"/>
              <w:jc w:val="left"/>
              <w:spacing w:line="0" w:lineRule="atLeast"/>
            </w:pPr>
            <w:r>
              <w:t xml:space="preserve">16 December 2025</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0.1</w:t>
            </w:r>
          </w:p>
        </w:tc>
      </w:tr>
      <w:tr>
        <w:tc>
          <w:tcPr>
            <w:tcMar>
              <w:top w:w="80" w:type="dxa"/>
              <w:bottom w:w="80" w:type="dxa"/>
              <w:start w:w="60" w:type="dxa"/>
              <w:end w:w="60" w:type="dxa"/>
            </w:tcMar>
          </w:tcPr>
          <w:p>
            <w:pPr>
              <w:pStyle w:val="Paragraph"/>
              <w:jc w:val="left"/>
              <w:spacing w:line="0" w:lineRule="atLeast"/>
            </w:pPr>
            <w:r>
              <w:t xml:space="preserve">Document updated</w:t>
            </w:r>
          </w:p>
        </w:tc>
        <w:tc>
          <w:tcPr>
            <w:tcMar>
              <w:top w:w="80" w:type="dxa"/>
              <w:bottom w:w="80" w:type="dxa"/>
              <w:start w:w="60" w:type="dxa"/>
              <w:end w:w="60" w:type="dxa"/>
            </w:tcMar>
          </w:tcPr>
          <w:p>
            <w:pPr>
              <w:pStyle w:val="Paragraph"/>
              <w:jc w:val="left"/>
              <w:spacing w:line="0" w:lineRule="atLeast"/>
            </w:pPr>
            <w:r>
              <w:t xml:space="preserve">17 December 2025</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0.2</w:t>
            </w:r>
          </w:p>
        </w:tc>
      </w:tr>
      <w:tr>
        <w:tc>
          <w:tcPr>
            <w:tcMar>
              <w:top w:w="80" w:type="dxa"/>
              <w:bottom w:w="80" w:type="dxa"/>
              <w:start w:w="60" w:type="dxa"/>
              <w:end w:w="60" w:type="dxa"/>
            </w:tcMar>
          </w:tcPr>
          <w:p>
            <w:pPr>
              <w:pStyle w:val="Paragraph"/>
              <w:jc w:val="left"/>
              <w:spacing w:line="0" w:lineRule="atLeast"/>
            </w:pPr>
            <w:r>
              <w:t xml:space="preserve">Document updated</w:t>
            </w:r>
          </w:p>
        </w:tc>
        <w:tc>
          <w:tcPr>
            <w:tcMar>
              <w:top w:w="80" w:type="dxa"/>
              <w:bottom w:w="80" w:type="dxa"/>
              <w:start w:w="60" w:type="dxa"/>
              <w:end w:w="60" w:type="dxa"/>
            </w:tcMar>
          </w:tcPr>
          <w:p>
            <w:pPr>
              <w:pStyle w:val="Paragraph"/>
              <w:jc w:val="left"/>
              <w:spacing w:line="0" w:lineRule="atLeast"/>
            </w:pPr>
            <w:r>
              <w:t xml:space="preserve">17 December 2025</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0.3</w:t>
            </w:r>
          </w:p>
        </w:tc>
      </w:tr>
      <w:tr>
        <w:tc>
          <w:tcPr>
            <w:tcMar>
              <w:top w:w="80" w:type="dxa"/>
              <w:bottom w:w="80" w:type="dxa"/>
              <w:start w:w="60" w:type="dxa"/>
              <w:end w:w="60" w:type="dxa"/>
            </w:tcMar>
          </w:tcPr>
          <w:p>
            <w:pPr>
              <w:pStyle w:val="Paragraph"/>
              <w:jc w:val="left"/>
              <w:spacing w:line="0" w:lineRule="atLeast"/>
            </w:pPr>
            <w:r>
              <w:t xml:space="preserve">AeroTow Section added</w:t>
            </w:r>
          </w:p>
        </w:tc>
        <w:tc>
          <w:tcPr>
            <w:tcMar>
              <w:top w:w="80" w:type="dxa"/>
              <w:bottom w:w="80" w:type="dxa"/>
              <w:start w:w="60" w:type="dxa"/>
              <w:end w:w="60" w:type="dxa"/>
            </w:tcMar>
          </w:tcPr>
          <w:p>
            <w:pPr>
              <w:pStyle w:val="Paragraph"/>
              <w:jc w:val="left"/>
              <w:spacing w:line="0" w:lineRule="atLeast"/>
            </w:pPr>
            <w:r>
              <w:t xml:space="preserve">02 January 2026</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0.4</w:t>
            </w:r>
          </w:p>
        </w:tc>
      </w:tr>
      <w:tr>
        <w:tc>
          <w:tcPr>
            <w:tcMar>
              <w:top w:w="80" w:type="dxa"/>
              <w:bottom w:w="80" w:type="dxa"/>
              <w:start w:w="60" w:type="dxa"/>
              <w:end w:w="60" w:type="dxa"/>
            </w:tcMar>
          </w:tcPr>
          <w:p>
            <w:pPr>
              <w:pStyle w:val="Paragraph"/>
              <w:jc w:val="left"/>
              <w:spacing w:line="0" w:lineRule="atLeast"/>
            </w:pPr>
            <w:r>
              <w:t xml:space="preserve">FINAL DRAFT for Review</w:t>
            </w:r>
          </w:p>
        </w:tc>
        <w:tc>
          <w:tcPr>
            <w:tcMar>
              <w:top w:w="80" w:type="dxa"/>
              <w:bottom w:w="80" w:type="dxa"/>
              <w:start w:w="60" w:type="dxa"/>
              <w:end w:w="60" w:type="dxa"/>
            </w:tcMar>
          </w:tcPr>
          <w:p>
            <w:pPr>
              <w:pStyle w:val="Paragraph"/>
              <w:jc w:val="left"/>
              <w:spacing w:line="0" w:lineRule="atLeast"/>
            </w:pPr>
            <w:r>
              <w:t xml:space="preserve">06 January 2026</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0.5</w:t>
            </w:r>
          </w:p>
        </w:tc>
      </w:tr>
      <w:tr>
        <w:tc>
          <w:tcPr>
            <w:tcMar>
              <w:top w:w="80" w:type="dxa"/>
              <w:bottom w:w="80" w:type="dxa"/>
              <w:start w:w="60" w:type="dxa"/>
              <w:end w:w="60" w:type="dxa"/>
            </w:tcMar>
          </w:tcPr>
          <w:p>
            <w:pPr>
              <w:pStyle w:val="Paragraph"/>
              <w:jc w:val="left"/>
              <w:spacing w:line="0" w:lineRule="atLeast"/>
            </w:pPr>
            <w:r>
              <w:t xml:space="preserve">Amended Section 6</w:t>
            </w:r>
          </w:p>
        </w:tc>
        <w:tc>
          <w:tcPr>
            <w:tcMar>
              <w:top w:w="80" w:type="dxa"/>
              <w:bottom w:w="80" w:type="dxa"/>
              <w:start w:w="60" w:type="dxa"/>
              <w:end w:w="60" w:type="dxa"/>
            </w:tcMar>
          </w:tcPr>
          <w:p>
            <w:pPr>
              <w:pStyle w:val="Paragraph"/>
              <w:jc w:val="left"/>
              <w:spacing w:line="0" w:lineRule="atLeast"/>
            </w:pPr>
            <w:r>
              <w:t xml:space="preserve">12 January 2026</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0.5.1</w:t>
            </w:r>
          </w:p>
        </w:tc>
      </w:tr>
    </w:tbl>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 w:type="default"/>
        </w:sectPr>
      </w:pPr>
    </w:p>
    <w:p>
      <w:pPr>
        <w:pStyle w:val="Heading 2"/>
        <w:spacing w:before="300" w:after="200"/>
        <w:outlineLvl w:val="1"/>
      </w:pPr>
      <w:bookmarkStart w:id="5" w:name="Table_of_Contents"/>
      <w:bookmarkStart w:id="6" w:name="_toc3"/>
      <w:r>
        <w:t xml:space="preserve">Table of Contents</w:t>
      </w:r>
      <w:bookmarkEnd w:id="5"/>
      <w:bookmarkEnd w:id="6"/>
    </w:p>
    <w:sdt>
      <w:sdtPr>
        <w:docPartObj>
          <w:docPartGallery w:val="Table of Contents"/>
          <w:docPartUnique/>
        </w:docPartObj>
      </w:sdtPr>
      <w:sdtContent>
        <w:p>
          <w:pPr>
            <w:tabs>
              <w:tab w:val="right" w:pos="8498" w:leader="dot"/>
            </w:tabs>
            <w:pStyle w:val="TOC 2"/>
          </w:pPr>
          <w:r>
            <w:fldChar w:fldCharType="begin" w:dirty="true"/>
          </w:r>
          <w:r>
            <w:instrText>TOC \o "1-4" \b "_tocRange" \h \z \u \x</w:instrText>
          </w:r>
          <w:r>
            <w:fldChar w:fldCharType="separate"/>
          </w:r>
          <w:hyperlink w:anchor="_toc4">
            <w:r>
              <w:t xml:space="preserve">1. Purpose, Status and Interpretation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
            <w:r>
              <w:t xml:space="preserve">1.1 Purpose of this Manual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6">
            <w:r>
              <w:t xml:space="preserve">1.2 Relationship to the SAHPA Operations Manual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7">
            <w:r>
              <w:t xml:space="preserve">1.3 Scope of Application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
            <w:r>
              <w:t xml:space="preserve">1.4 Legal Status and Interpretation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9">
            <w:r>
              <w:t xml:space="preserve">2. Statement of Non-Delegation and Authority Boundaries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0">
            <w:r>
              <w:t xml:space="preserve">2.1 Statutory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
            <w:r>
              <w:t xml:space="preserve">2.2 Nature of SAHPA Functions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2">
            <w:r>
              <w:t xml:space="preserve">2.3 Oversight versus Operational Control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3">
            <w:r>
              <w:t xml:space="preserve">3. Compliance Statement by the Accountable Manager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4">
            <w:r>
              <w:t xml:space="preserve">4. Structure of this manual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5">
            <w:r>
              <w:t xml:space="preserve">5. Governance structure and accountable personnel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6">
            <w:r>
              <w:t xml:space="preserve">5.1 Governance Framework</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7">
            <w:r>
              <w:t xml:space="preserve">5.2 Accountable Manager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8">
            <w:r>
              <w:t xml:space="preserve">6. Required Personnel and Appointments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9">
            <w:r>
              <w:t xml:space="preserve">6.1 Required Positions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0">
            <w:r>
              <w:t xml:space="preserve">6.2 Personnel Register (Addendum A)</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21">
            <w:r>
              <w:t xml:space="preserve">7. Duties, Responsibilities and Regulatory Engagement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2">
            <w:r>
              <w:t xml:space="preserve">7.1 General Principles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3">
            <w:r>
              <w:t xml:space="preserve">7.2 Accountable Manager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4">
            <w:r>
              <w:t xml:space="preserve">7.3 Compliance Officer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5">
            <w:r>
              <w:t xml:space="preserve">7.4 SAHPA Secretary (Quality Manager)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6">
            <w:r>
              <w:t xml:space="preserve">7.5 National Safety Officer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7">
            <w:r>
              <w:t xml:space="preserve">7.6 Section Heads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8">
            <w:r>
              <w:t xml:space="preserve">7.7 Engagement with the Director and SACAA</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29">
            <w:r>
              <w:t xml:space="preserve">8. Organisation Structure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0">
            <w:r>
              <w:t xml:space="preserve">8.1 Organisational Relationships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1">
            <w:r>
              <w:t xml:space="preserve">8.2 Interpretation of the Organisation Chart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2">
            <w:r>
              <w:t xml:space="preserve">8.3 Extension to Locations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33">
            <w:r>
              <w:t xml:space="preserve">9. Locations where SAHPA Functions are performed</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4">
            <w:r>
              <w:t xml:space="preserve">9.1 General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5">
            <w:r>
              <w:t xml:space="preserve">9.2 Categories of Locations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6">
            <w:r>
              <w:t xml:space="preserve">9.3 SAHPA Administrative Office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7">
            <w:r>
              <w:t xml:space="preserve">9.4 Distributed Locations of SAHPA Personnel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8">
            <w:r>
              <w:t xml:space="preserve">9.5 Clubs and Member Locations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39">
            <w:r>
              <w:t xml:space="preserve">10. Resources and Scope of Activity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0">
            <w:r>
              <w:t xml:space="preserve">10.1 General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1">
            <w:r>
              <w:t xml:space="preserve">10.2 Resources at the SAHPA Administrative Office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2">
            <w:r>
              <w:t xml:space="preserve">10.3 Resources Used by Distributed SAHPA Personnel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3">
            <w:r>
              <w:t xml:space="preserve">10.4 Scope of SAHPA Activities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4">
            <w:r>
              <w:t xml:space="preserve">10.5 Records of Locations and Resources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5">
            <w:r>
              <w:t xml:space="preserve">11. Authorisations &amp; Delegations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6">
            <w:r>
              <w:t xml:space="preserve">11.1 Purpose and Scope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7">
            <w:r>
              <w:t xml:space="preserve">11.2 Statutory Delegations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
            <w:r>
              <w:t xml:space="preserve">11.3 Internal SAHPA Authorisations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
            <w:r>
              <w:t xml:space="preserve">11.4 Granting of Internal Authorisations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
            <w:r>
              <w:t xml:space="preserve">11.5 Safety Officer Authorisations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
            <w:r>
              <w:t xml:space="preserve">11.6 Accident Investigator Authorisations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
            <w:r>
              <w:t xml:space="preserve">11.7 Separation of Roles and Conflict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
            <w:r>
              <w:t xml:space="preserve">11.8 Review, Amendment, and Withdrawal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4">
            <w:r>
              <w:t xml:space="preserve">11.9 Records and Audit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5">
            <w:r>
              <w:t xml:space="preserve">12. Authorisation and Delegation Registers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
            <w:r>
              <w:t xml:space="preserve">12.1 Purpose and Scope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7">
            <w:r>
              <w:t xml:space="preserve">12.2 Authorisation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8">
            <w:r>
              <w:t xml:space="preserve">12.3 Delegation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9">
            <w:r>
              <w:t xml:space="preserve">12.4 Control and Review of Registers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60">
            <w:r>
              <w:t xml:space="preserve">12.5 Withdrawal or Limitation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61">
            <w:r>
              <w:t xml:space="preserve">13. Relationship to Membership &amp; Licensing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62">
            <w:r>
              <w:t xml:space="preserve">13.1 Membership Status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63">
            <w:r>
              <w:t xml:space="preserve">13.2 Licensing and Ratings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64">
            <w:r>
              <w:t xml:space="preserve">13.3 Recognition of Foreign Pilot Licences (IPPI-based)</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5">
            <w:r>
              <w:t xml:space="preserve">13.3.1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6">
            <w:r>
              <w:t xml:space="preserve">13.3.2 Scope and Limitations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7">
            <w:r>
              <w:t xml:space="preserve">13.3.3 Eligibility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8">
            <w:r>
              <w:t xml:space="preserve">13.3.4 Application and Documentation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9">
            <w:r>
              <w:t xml:space="preserve">13.3.5 Verification and Equivalency Assessment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0">
            <w:r>
              <w:t xml:space="preserve">13.3.6 Local Conditions Briefing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1">
            <w:r>
              <w:t xml:space="preserve">13.3.7 Practical Check or Supervised Flight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2">
            <w:r>
              <w:t xml:space="preserve">13.3.8 Issuance and Recording of Recognition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3">
            <w:r>
              <w:t xml:space="preserve">13.3.9 Duration, Renewal, and Conversion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4">
            <w:r>
              <w:t xml:space="preserve">13.3.10 Compliance and Revocation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75">
            <w:r>
              <w:t xml:space="preserve">14. Competence management of personnel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76">
            <w:r>
              <w:t xml:space="preserve">14.1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77">
            <w:r>
              <w:t xml:space="preserve">14.2 Scope of Competence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78">
            <w:r>
              <w:t xml:space="preserve">14.3 Initial Assessment of Competence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79">
            <w:r>
              <w:t xml:space="preserve">14.4 Maintenance of Competence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0">
            <w:r>
              <w:t xml:space="preserve">14.5 Identification of Competence Concerns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1">
            <w:r>
              <w:t xml:space="preserve">14.6 Corrective Measures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82">
            <w:r>
              <w:t xml:space="preserve">15. Quality Assurance System</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3">
            <w:r>
              <w:t xml:space="preserve">15.1 Purpose of the Quality Assurance System</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4">
            <w:r>
              <w:t xml:space="preserve">15.2 Components of the Quality Assurance System</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5">
            <w:r>
              <w:t xml:space="preserve">15.3 Internal Reviews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6">
            <w:r>
              <w:t xml:space="preserve">15.4 Recording of Findings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7">
            <w:r>
              <w:t xml:space="preserve">15.5 Corrective and Preventive Actions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8">
            <w:r>
              <w:t xml:space="preserve">15.6 Escalation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9">
            <w:r>
              <w:t xml:space="preserve">15.7 Management Review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90">
            <w:r>
              <w:t xml:space="preserve">15.8 Records and Retention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91">
            <w:r>
              <w:t xml:space="preserve">16. Document Control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92">
            <w:r>
              <w:t xml:space="preserve">16.1 Controlled Status of the Manual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93">
            <w:r>
              <w:t xml:space="preserve">16.2 Master Copy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94">
            <w:r>
              <w:t xml:space="preserve">17. Amendment of the Manual of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95">
            <w:r>
              <w:t xml:space="preserve">17.1 Authority to Amend</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96">
            <w:r>
              <w:t xml:space="preserve">17.2 Amendment of Addenda</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97">
            <w:r>
              <w:t xml:space="preserve">17.3 Amendment Record</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98">
            <w:r>
              <w:t xml:space="preserve">18. Distribution &amp; Availability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99">
            <w:r>
              <w:t xml:space="preserve">18.1 Distribution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00">
            <w:r>
              <w:t xml:space="preserve">18.2 Availability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01">
            <w:r>
              <w:t xml:space="preserve">19. Review Cycle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02">
            <w:r>
              <w:t xml:space="preserve">19.1 Periodic Review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03">
            <w:r>
              <w:t xml:space="preserve">19.2 Outcomes of Review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04">
            <w:r>
              <w:t xml:space="preserve">20. Withdrawal and Supercession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05">
            <w:r>
              <w:t xml:space="preserve">Addendums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06">
            <w:r>
              <w:t xml:space="preserve">Appendix A - Personnel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07">
            <w:r>
              <w:t xml:space="preserve">A.1 SAHPA Committee Overview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08">
            <w:r>
              <w:t xml:space="preserve">A.2 Committee Members and Contact Details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09">
            <w:r>
              <w:t xml:space="preserve">A.3 SAHPA Office Contact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0">
            <w:r>
              <w:t xml:space="preserve">A.4 Notes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11">
            <w:r>
              <w:t xml:space="preserve">Appendix B - Locations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2">
            <w:r>
              <w:t xml:space="preserve">B.1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3">
            <w:r>
              <w:t xml:space="preserve">B.2 Administrative Office Location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4">
            <w:r>
              <w:t xml:space="preserve">B.3 Nature of the Office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5">
            <w:r>
              <w:t xml:space="preserve">B.4 Correspondence and Records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6">
            <w:r>
              <w:t xml:space="preserve">B.5 Changes to Office Location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7">
            <w:r>
              <w:t xml:space="preserve">B.6 National Launch and Landing Site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8">
            <w:r>
              <w:t xml:space="preserve">B.6.1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9">
            <w:r>
              <w:t xml:space="preserve">B.6.2 Status of the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0">
            <w:r>
              <w:t xml:space="preserve">B.6.3 Register Platform</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1">
            <w:r>
              <w:t xml:space="preserve">B.6.4 Site Information Recorded</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2">
            <w:r>
              <w:t xml:space="preserve">B.6.5 Club and Site Custodian Inputs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3">
            <w:r>
              <w:t xml:space="preserve">B.6.6 SAHPA Review and Maintenance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4">
            <w:r>
              <w:t xml:space="preserve">B.6.7 Support for AIP Publication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5">
            <w:r>
              <w:t xml:space="preserve">B.6.8 Incomplete or Outdated Information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26">
            <w:r>
              <w:t xml:space="preserve">Appendix C - Delegation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27">
            <w:r>
              <w:t xml:space="preserve">C.1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28">
            <w:r>
              <w:t xml:space="preserve">C.2 Interpretation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29">
            <w:r>
              <w:t xml:space="preserve">C.3 Delegation Register Table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30">
            <w:r>
              <w:t xml:space="preserve">C.4 Recording and Amendment of Delegations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31">
            <w:r>
              <w:t xml:space="preserve">C.5 Publication and Access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32">
            <w:r>
              <w:t xml:space="preserve">Appendix D - Authorisation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3">
            <w:r>
              <w:t xml:space="preserve">D.1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4">
            <w:r>
              <w:t xml:space="preserve">D.2 Interpretation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5">
            <w:r>
              <w:t xml:space="preserve">D.3 Scope of the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6">
            <w:r>
              <w:t xml:space="preserve">D.4 Authorisation Register Table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7">
            <w:r>
              <w:t xml:space="preserve">D.5 Safety Officer Authorisations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8">
            <w:r>
              <w:t xml:space="preserve">D.6 Control and Review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9">
            <w:r>
              <w:t xml:space="preserve">D.7 Publication and Access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40">
            <w:r>
              <w:t xml:space="preserve">Appendix E - Hang Gliding Aerotow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41">
            <w:r>
              <w:t xml:space="preserve">Status and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42">
            <w:r>
              <w:t xml:space="preserve">Section 1 - Introduction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3">
            <w:r>
              <w:t xml:space="preserve">1.1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4">
            <w:r>
              <w:t xml:space="preserve">1.2 Scope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5">
            <w:r>
              <w:t xml:space="preserve">1.3 Operating Philosophy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46">
            <w:r>
              <w:t xml:space="preserve">Section 2 - Roles and Competencies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7">
            <w:r>
              <w:t xml:space="preserve">2.1 Aerotow Operations Overview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8">
            <w:r>
              <w:t xml:space="preserve">2.2 Tug Pilot Competency Framework</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9">
            <w:r>
              <w:t xml:space="preserve">2.3 Hang Glider Pilot Competency Framework</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0">
            <w:r>
              <w:t xml:space="preserve">2.4 Duty Pilot Role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51">
            <w:r>
              <w:t xml:space="preserve">Section 3 - Equipment Configurations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2">
            <w:r>
              <w:t xml:space="preserve">3.1 Tug Aircraft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3">
            <w:r>
              <w:t xml:space="preserve">3.2 Hang Glider Configuration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4">
            <w:r>
              <w:t xml:space="preserve">3.3 Release Systems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5">
            <w:r>
              <w:t xml:space="preserve">3.4 Tow Bridles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6">
            <w:r>
              <w:t xml:space="preserve">3.5 Tow Attachments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7">
            <w:r>
              <w:t xml:space="preserve">3.6 Weak Links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8">
            <w:r>
              <w:t xml:space="preserve">3.7 Tow Ropes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9">
            <w:r>
              <w:t xml:space="preserve">3.8 Launch Trolley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0">
            <w:r>
              <w:t xml:space="preserve">3.9 Pilot Protective Equipment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61">
            <w:r>
              <w:t xml:space="preserve">Section 4 - Communication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2">
            <w:r>
              <w:t xml:space="preserve">4.1 Radio Use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3">
            <w:r>
              <w:t xml:space="preserve">4.2 Standard Commands and Signals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64">
            <w:r>
              <w:t xml:space="preserve">Section 5 - Operational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5">
            <w:r>
              <w:t xml:space="preserve">5.1 Site Selection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6">
            <w:r>
              <w:t xml:space="preserve">5.2 Meteorological Considerations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7">
            <w:r>
              <w:t xml:space="preserve">5.3 Training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8">
            <w:r>
              <w:t xml:space="preserve">5.4 Launch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9">
            <w:r>
              <w:t xml:space="preserve">5.5 Procedures Under Tow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0">
            <w:r>
              <w:t xml:space="preserve">5.6 Release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1">
            <w:r>
              <w:t xml:space="preserve">5.7 Emergency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72">
            <w:r>
              <w:t xml:space="preserve">Appendices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73">
            <w:r>
              <w:t xml:space="preserve">Closing Note</w:t>
            </w:r>
            <w:r>
              <w:tab/>
            </w:r>
            <w:r>
              <w:fldChar w:fldCharType="begin"/>
            </w:r>
            <w:r>
              <w:instrText>PAGEREF _genericTocLink \h</w:instrText>
            </w:r>
            <w:r>
              <w:fldChar w:fldCharType="separate"/>
            </w:r>
            <w:r>
              <w:t xml:space="preserve"/>
            </w:r>
            <w:r>
              <w:fldChar w:fldCharType="end"/>
            </w:r>
          </w:hyperlink>
          <w:r>
            <w:fldChar w:fldCharType="end"/>
          </w:r>
        </w:p>
      </w:sdtContent>
    </w:sdt>
    <w:bookmarkStart w:id="7" w:name="_tocRange"/>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 w:type="default"/>
        </w:sectPr>
      </w:pPr>
    </w:p>
    <w:p>
      <w:pPr>
        <w:pStyle w:val="Heading 2"/>
        <w:spacing w:before="300" w:after="200"/>
        <w:outlineLvl w:val="1"/>
      </w:pPr>
      <w:bookmarkStart w:id="8" w:name="Purpose_Status_and_Interpretation"/>
      <w:bookmarkStart w:id="9" w:name="_toc4"/>
      <w:r>
        <w:t xml:space="preserve">1. Purpose, Status and Interpretation</w:t>
      </w:r>
      <w:bookmarkEnd w:id="8"/>
      <w:bookmarkEnd w:id="9"/>
    </w:p>
    <w:p>
      <w:pPr>
        <w:pStyle w:val="Heading 3"/>
        <w:spacing w:before="300" w:after="100"/>
        <w:outlineLvl w:val="2"/>
      </w:pPr>
      <w:bookmarkStart w:id="10" w:name="Purpose_of_this_Manual"/>
      <w:bookmarkStart w:id="11" w:name="_toc5"/>
      <w:r>
        <w:t xml:space="preserve">1.1 Purpose of this Manual</w:t>
      </w:r>
      <w:bookmarkEnd w:id="10"/>
      <w:bookmarkEnd w:id="11"/>
    </w:p>
    <w:p>
      <w:pPr>
        <w:pStyle w:val="Paragraph"/>
        <w:ind w:start="240"/>
        <w:spacing w:before="120" w:after="60"/>
      </w:pPr>
      <w:r>
        <w:t xml:space="preserve">1.1.1 This Manual of Procedures defines the internal processes, controls, and administrative methods by which the South African Hang Gliding and Paragliding Association (SAHPA) discharges its responsibilities as an Approved Recreational Organisation (ARO) in terms of Part 149 of the South African Civil Aviation Regulations.</w:t>
      </w:r>
    </w:p>
    <w:p>
      <w:pPr>
        <w:pStyle w:val="Paragraph"/>
        <w:ind w:start="240"/>
        <w:spacing w:before="120" w:after="60"/>
      </w:pPr>
      <w:r>
        <w:t xml:space="preserve">1.1.2 The Manual of Procedures demonstrates SAHPA’s means and methods for ensuring ongoing compliance with:</w:t>
      </w:r>
    </w:p>
    <w:p>
      <w:pPr>
        <w:pStyle w:val="Dashed List"/>
        <w:numPr>
          <w:ilvl w:val="0"/>
          <w:numId w:val="1"/>
        </w:numPr>
        <w:spacing w:before="20" w:after="12"/>
      </w:pPr>
      <w:r>
        <w:t xml:space="preserve">the Civil Aviation Act;</w:t>
      </w:r>
    </w:p>
    <w:p>
      <w:pPr>
        <w:pStyle w:val="Dashed List"/>
        <w:numPr>
          <w:ilvl w:val="0"/>
          <w:numId w:val="1"/>
        </w:numPr>
        <w:spacing w:after="12"/>
      </w:pPr>
      <w:r>
        <w:t xml:space="preserve">the South African Civil Aviation Regulations and Technical Standards; and</w:t>
      </w:r>
    </w:p>
    <w:p>
      <w:pPr>
        <w:pStyle w:val="Dashed List"/>
        <w:numPr>
          <w:ilvl w:val="0"/>
          <w:numId w:val="1"/>
        </w:numPr>
        <w:spacing w:after="100"/>
      </w:pPr>
      <w:r>
        <w:t xml:space="preserve">the conditions of its ARO approval.</w:t>
      </w:r>
    </w:p>
    <w:p>
      <w:pPr>
        <w:pStyle w:val="Paragraph"/>
        <w:ind w:start="240"/>
        <w:spacing w:before="120" w:after="60"/>
      </w:pPr>
      <w:r>
        <w:t xml:space="preserve">1.1.3 This Manual of Procedures is issued in compliance with CATS 149.02.2.</w:t>
      </w:r>
    </w:p>
    <w:p>
      <w:pPr>
        <w:pStyle w:val="Paragraph"/>
        <w:ind w:start="240"/>
        <w:spacing w:before="120" w:after="60"/>
      </w:pPr>
      <w:r>
        <w:t xml:space="preserve">1.1.4 An alignment cross-walk between this Manual and the SAHPA Operations Manual may be maintained as a separate supporting document for regulatory purposes.</w:t>
      </w:r>
    </w:p>
    <w:p>
      <w:pPr>
        <w:pStyle w:val="Heading 3"/>
        <w:spacing w:before="300" w:after="100"/>
        <w:outlineLvl w:val="2"/>
      </w:pPr>
      <w:bookmarkStart w:id="12" w:name="Relationship_to_the_SAHPA_Operations_Manual"/>
      <w:bookmarkStart w:id="13" w:name="_toc6"/>
      <w:r>
        <w:t xml:space="preserve">1.2 Relationship to the SAHPA Operations Manual</w:t>
      </w:r>
      <w:bookmarkEnd w:id="12"/>
      <w:bookmarkEnd w:id="13"/>
    </w:p>
    <w:p>
      <w:pPr>
        <w:pStyle w:val="Paragraph"/>
        <w:ind w:start="240"/>
        <w:spacing w:before="120" w:after="60"/>
      </w:pPr>
      <w:r>
        <w:t xml:space="preserve">1.2.1 This Manual of Procedures shall be read together with the SAHPA Operations Manual.</w:t>
      </w:r>
    </w:p>
    <w:p>
      <w:pPr>
        <w:pStyle w:val="Paragraph"/>
        <w:ind w:start="240"/>
        <w:spacing w:before="120" w:after="60"/>
      </w:pPr>
      <w:r>
        <w:t xml:space="preserve">1.2.2 The two documents serve distinct but complementary purposes:</w:t>
      </w:r>
    </w:p>
    <w:p>
      <w:pPr>
        <w:pStyle w:val="Dashed List"/>
        <w:numPr>
          <w:ilvl w:val="0"/>
          <w:numId w:val="2"/>
        </w:numPr>
        <w:spacing w:before="20" w:after="12"/>
      </w:pPr>
      <w:r>
        <w:t xml:space="preserve">The SAHPA Operations Manual defines:</w:t>
      </w:r>
    </w:p>
    <w:p>
      <w:pPr>
        <w:pStyle w:val="Dashed List"/>
        <w:numPr>
          <w:ilvl w:val="1"/>
          <w:numId w:val="2"/>
        </w:numPr>
        <w:spacing w:after="12"/>
      </w:pPr>
      <w:r>
        <w:t xml:space="preserve">governance framework;</w:t>
      </w:r>
    </w:p>
    <w:p>
      <w:pPr>
        <w:pStyle w:val="Dashed List"/>
        <w:numPr>
          <w:ilvl w:val="1"/>
          <w:numId w:val="2"/>
        </w:numPr>
        <w:spacing w:after="12"/>
      </w:pPr>
      <w:r>
        <w:t xml:space="preserve">authority, permissions, and prohibitions;</w:t>
      </w:r>
    </w:p>
    <w:p>
      <w:pPr>
        <w:pStyle w:val="Dashed List"/>
        <w:numPr>
          <w:ilvl w:val="1"/>
          <w:numId w:val="2"/>
        </w:numPr>
        <w:spacing w:after="12"/>
      </w:pPr>
      <w:r>
        <w:t xml:space="preserve">binding rules applicable to members, clubs, schools, and officials.</w:t>
      </w:r>
    </w:p>
    <w:p>
      <w:pPr>
        <w:pStyle w:val="Dashed List"/>
        <w:numPr>
          <w:ilvl w:val="0"/>
          <w:numId w:val="2"/>
        </w:numPr>
        <w:spacing w:after="12"/>
      </w:pPr>
      <w:r>
        <w:t xml:space="preserve">The SAHPA Manual of Procedures defines:</w:t>
      </w:r>
    </w:p>
    <w:p>
      <w:pPr>
        <w:pStyle w:val="Dashed List"/>
        <w:numPr>
          <w:ilvl w:val="1"/>
          <w:numId w:val="2"/>
        </w:numPr>
        <w:spacing w:after="12"/>
      </w:pPr>
      <w:r>
        <w:t xml:space="preserve">how SAHPA executes its approved functions;</w:t>
      </w:r>
    </w:p>
    <w:p>
      <w:pPr>
        <w:pStyle w:val="Dashed List"/>
        <w:numPr>
          <w:ilvl w:val="1"/>
          <w:numId w:val="2"/>
        </w:numPr>
        <w:spacing w:after="12"/>
      </w:pPr>
      <w:r>
        <w:t xml:space="preserve">how decisions, records, reviews, and escalations are performed;</w:t>
      </w:r>
    </w:p>
    <w:p>
      <w:pPr>
        <w:pStyle w:val="Dashed List"/>
        <w:numPr>
          <w:ilvl w:val="1"/>
          <w:numId w:val="2"/>
        </w:numPr>
        <w:spacing w:after="100"/>
      </w:pPr>
      <w:r>
        <w:t xml:space="preserve">how compliance with Part 149 is evidenced and maintained.</w:t>
      </w:r>
    </w:p>
    <w:p>
      <w:pPr>
        <w:pStyle w:val="Paragraph"/>
        <w:ind w:start="240"/>
        <w:spacing w:before="120" w:after="60"/>
      </w:pPr>
      <w:r>
        <w:t xml:space="preserve">1.2.3 This Manual of Procedures does not create new rules, obligations, or authorities beyond those defined in the SAHPA Operations Manual.</w:t>
      </w:r>
    </w:p>
    <w:p>
      <w:pPr>
        <w:pStyle w:val="Paragraph"/>
        <w:ind w:start="240"/>
        <w:spacing w:before="120" w:after="60"/>
      </w:pPr>
      <w:r>
        <w:t xml:space="preserve">1.2.4 In the event of any conflict:</w:t>
      </w:r>
    </w:p>
    <w:p>
      <w:pPr>
        <w:pStyle w:val="Dashed List"/>
        <w:numPr>
          <w:ilvl w:val="0"/>
          <w:numId w:val="3"/>
        </w:numPr>
        <w:spacing w:before="20" w:after="12"/>
      </w:pPr>
      <w:r>
        <w:t xml:space="preserve">the SAHPA Operations Manual shall prevail in matters of authority and rules; and</w:t>
      </w:r>
    </w:p>
    <w:p>
      <w:pPr>
        <w:pStyle w:val="Dashed List"/>
        <w:numPr>
          <w:ilvl w:val="0"/>
          <w:numId w:val="3"/>
        </w:numPr>
        <w:spacing w:after="100"/>
      </w:pPr>
      <w:r>
        <w:t xml:space="preserve">this Manual of Procedures shall govern execution only.</w:t>
      </w:r>
    </w:p>
    <w:p>
      <w:pPr>
        <w:pStyle w:val="Heading 3"/>
        <w:spacing w:before="300" w:after="100"/>
        <w:outlineLvl w:val="2"/>
      </w:pPr>
      <w:bookmarkStart w:id="14" w:name="Scope_of_Application"/>
      <w:bookmarkStart w:id="15" w:name="_toc7"/>
      <w:r>
        <w:t xml:space="preserve">1.3 Scope of Application</w:t>
      </w:r>
      <w:bookmarkEnd w:id="14"/>
      <w:bookmarkEnd w:id="15"/>
    </w:p>
    <w:p>
      <w:pPr>
        <w:pStyle w:val="Paragraph"/>
        <w:ind w:start="240"/>
        <w:spacing w:before="120" w:after="60"/>
      </w:pPr>
      <w:r>
        <w:t xml:space="preserve">1.3.1 This Manual of Procedures applies to:</w:t>
      </w:r>
    </w:p>
    <w:p>
      <w:pPr>
        <w:pStyle w:val="Dashed List"/>
        <w:numPr>
          <w:ilvl w:val="0"/>
          <w:numId w:val="4"/>
        </w:numPr>
        <w:spacing w:before="20" w:after="12"/>
      </w:pPr>
      <w:r>
        <w:t xml:space="preserve">SAHPA Executive Committee members;</w:t>
      </w:r>
    </w:p>
    <w:p>
      <w:pPr>
        <w:pStyle w:val="Dashed List"/>
        <w:numPr>
          <w:ilvl w:val="0"/>
          <w:numId w:val="4"/>
        </w:numPr>
        <w:spacing w:after="12"/>
      </w:pPr>
      <w:r>
        <w:t xml:space="preserve">appointed and co-opted SAHPA officials;</w:t>
      </w:r>
    </w:p>
    <w:p>
      <w:pPr>
        <w:pStyle w:val="Dashed List"/>
        <w:numPr>
          <w:ilvl w:val="0"/>
          <w:numId w:val="4"/>
        </w:numPr>
        <w:spacing w:after="12"/>
      </w:pPr>
      <w:r>
        <w:t xml:space="preserve">SAHPA administrative personnel;</w:t>
      </w:r>
    </w:p>
    <w:p>
      <w:pPr>
        <w:pStyle w:val="Dashed List"/>
        <w:numPr>
          <w:ilvl w:val="0"/>
          <w:numId w:val="4"/>
        </w:numPr>
        <w:spacing w:after="100"/>
      </w:pPr>
      <w:r>
        <w:t xml:space="preserve">committees established under SAHPA governance structures.</w:t>
      </w:r>
    </w:p>
    <w:p>
      <w:pPr>
        <w:pStyle w:val="Paragraph"/>
        <w:ind w:start="240"/>
        <w:spacing w:before="120" w:after="60"/>
      </w:pPr>
      <w:r>
        <w:t xml:space="preserve">1.3.2 This Manual does not apply directly to individual pilots, clubs, schools, or instructors except insofar as it describes internal SAHPA processes affecting them.</w:t>
      </w:r>
    </w:p>
    <w:p>
      <w:pPr>
        <w:pStyle w:val="Heading 3"/>
        <w:spacing w:before="300" w:after="100"/>
        <w:outlineLvl w:val="2"/>
      </w:pPr>
      <w:bookmarkStart w:id="16" w:name="Legal_Status_and_Interpretation"/>
      <w:bookmarkStart w:id="17" w:name="_toc8"/>
      <w:r>
        <w:t xml:space="preserve">1.4 Legal Status and Interpretation</w:t>
      </w:r>
      <w:bookmarkEnd w:id="16"/>
      <w:bookmarkEnd w:id="17"/>
    </w:p>
    <w:p>
      <w:pPr>
        <w:pStyle w:val="Paragraph"/>
        <w:ind w:start="240"/>
        <w:spacing w:before="120" w:after="60"/>
      </w:pPr>
      <w:r>
        <w:t xml:space="preserve">1.4.1 Guidance or explanatory text within this Manual is descriptive in nature and shall not be interpreted as creating enforceable obligations on members.</w:t>
      </w:r>
    </w:p>
    <w:p>
      <w:pPr>
        <w:pStyle w:val="Paragraph"/>
        <w:ind w:start="240"/>
        <w:spacing w:before="120" w:after="60"/>
      </w:pPr>
      <w:r>
        <w:t xml:space="preserve">1.4.2 Procedural requirements contained herein are binding on SAHPA personnel and committees when performing functions under Part 149.</w:t>
      </w:r>
    </w:p>
    <w:p>
      <w:pPr>
        <w:pStyle w:val="Paragraph"/>
        <w:ind w:start="240"/>
        <w:spacing w:before="120" w:after="60"/>
      </w:pPr>
      <w:r>
        <w:t xml:space="preserve">1.4.3 Nothing in this Manual shall be interpreted as conferring statutory regulatory authority on SAHPA or its personnel.</w:t>
      </w:r>
    </w:p>
    <w:p>
      <w:pPr>
        <w:pStyle w:val="Paragraph"/>
        <w:ind w:start="240"/>
        <w:spacing w:before="120" w:after="60"/>
      </w:pPr>
      <w:r>
        <w:t xml:space="preserve">1.4.4 Where a power, permission, or authority is not expressly granted in the SAHPA Operations Manual, it shall be deemed not to exist, notwithstanding any procedure described in this Manual.</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4" w:type="default"/>
        </w:sectPr>
      </w:pPr>
    </w:p>
    <w:p>
      <w:pPr>
        <w:pStyle w:val="Heading 2"/>
        <w:spacing w:before="300" w:after="200"/>
        <w:outlineLvl w:val="1"/>
      </w:pPr>
      <w:bookmarkStart w:id="18" w:name="Statement_of_Non-Delegation_and_Authority_Boundaries"/>
      <w:bookmarkStart w:id="19" w:name="_toc9"/>
      <w:r>
        <w:t xml:space="preserve">2. Statement of Non-Delegation and Authority Boundaries</w:t>
      </w:r>
      <w:r>
        <w:br w:type="textWrapping"/>
      </w:r>
      <w:bookmarkEnd w:id="18"/>
      <w:bookmarkEnd w:id="19"/>
    </w:p>
    <w:p>
      <w:pPr>
        <w:pStyle w:val="Heading 3"/>
        <w:spacing w:before="300" w:after="100"/>
        <w:outlineLvl w:val="2"/>
      </w:pPr>
      <w:bookmarkStart w:id="20" w:name="Statutory_Authority"/>
      <w:bookmarkStart w:id="21" w:name="_toc10"/>
      <w:r>
        <w:t xml:space="preserve">2.1 Statutory Authority</w:t>
      </w:r>
      <w:bookmarkEnd w:id="20"/>
      <w:bookmarkEnd w:id="21"/>
    </w:p>
    <w:p>
      <w:pPr>
        <w:pStyle w:val="Paragraph"/>
        <w:ind w:start="240"/>
        <w:spacing w:before="120" w:after="60"/>
      </w:pPr>
      <w:r>
        <w:t xml:space="preserve">2.1.1 SAHPA acknowledges that the South African Civil Aviation Authority (SACAA) remains the sole statutory regulator for civil aviation in the Republic of South Africa.</w:t>
      </w:r>
    </w:p>
    <w:p>
      <w:pPr>
        <w:pStyle w:val="Paragraph"/>
        <w:ind w:start="240"/>
        <w:spacing w:before="120" w:after="60"/>
      </w:pPr>
      <w:r>
        <w:t xml:space="preserve">2.2.2 No powers or functions of the Director of Civil Aviation are delegated to SAHPA unless expressly granted in writing by the SACAA.</w:t>
      </w:r>
    </w:p>
    <w:p>
      <w:pPr>
        <w:pStyle w:val="Heading 3"/>
        <w:spacing w:before="300" w:after="100"/>
        <w:outlineLvl w:val="2"/>
      </w:pPr>
      <w:bookmarkStart w:id="22" w:name="Nature_of_SAHPA_Functions"/>
      <w:bookmarkStart w:id="23" w:name="_toc11"/>
      <w:r>
        <w:t xml:space="preserve">2.2 Nature of SAHPA Functions</w:t>
      </w:r>
      <w:bookmarkEnd w:id="22"/>
      <w:bookmarkEnd w:id="23"/>
    </w:p>
    <w:p>
      <w:pPr>
        <w:pStyle w:val="Paragraph"/>
        <w:ind w:start="240"/>
        <w:spacing w:before="120" w:after="60"/>
      </w:pPr>
      <w:r>
        <w:t xml:space="preserve">2.2.1 SAHPA performs the following functions within the scope recognised under Part 149:</w:t>
      </w:r>
    </w:p>
    <w:p>
      <w:pPr>
        <w:pStyle w:val="Dashed List"/>
        <w:numPr>
          <w:ilvl w:val="0"/>
          <w:numId w:val="5"/>
        </w:numPr>
        <w:spacing w:before="20" w:after="12"/>
      </w:pPr>
      <w:r>
        <w:t xml:space="preserve">governance and administration of recreational aviation activities under its disciplines;</w:t>
      </w:r>
    </w:p>
    <w:p>
      <w:pPr>
        <w:pStyle w:val="Dashed List"/>
        <w:numPr>
          <w:ilvl w:val="0"/>
          <w:numId w:val="5"/>
        </w:numPr>
        <w:spacing w:after="12"/>
      </w:pPr>
      <w:r>
        <w:t xml:space="preserve">safety promotion and safety data management;</w:t>
      </w:r>
    </w:p>
    <w:p>
      <w:pPr>
        <w:pStyle w:val="Dashed List"/>
        <w:numPr>
          <w:ilvl w:val="0"/>
          <w:numId w:val="5"/>
        </w:numPr>
        <w:spacing w:after="12"/>
      </w:pPr>
      <w:r>
        <w:t xml:space="preserve">membership administration;</w:t>
      </w:r>
    </w:p>
    <w:p>
      <w:pPr>
        <w:pStyle w:val="Dashed List"/>
        <w:numPr>
          <w:ilvl w:val="0"/>
          <w:numId w:val="5"/>
        </w:numPr>
        <w:spacing w:after="12"/>
      </w:pPr>
      <w:r>
        <w:t xml:space="preserve">disciplinary and corrective processes within SAHPA structures;</w:t>
      </w:r>
    </w:p>
    <w:p>
      <w:pPr>
        <w:pStyle w:val="Dashed List"/>
        <w:numPr>
          <w:ilvl w:val="0"/>
          <w:numId w:val="5"/>
        </w:numPr>
        <w:spacing w:after="100"/>
      </w:pPr>
      <w:r>
        <w:t xml:space="preserve">liaison with regulatory and stakeholder bodies.</w:t>
      </w:r>
    </w:p>
    <w:p>
      <w:pPr>
        <w:pStyle w:val="Paragraph"/>
        <w:ind w:start="240"/>
        <w:spacing w:before="120" w:after="60"/>
      </w:pPr>
      <w:r>
        <w:t xml:space="preserve">2.2.2 These functions do not constitute regulatory enforcement or operational control of aviation activities.</w:t>
      </w:r>
    </w:p>
    <w:p>
      <w:pPr>
        <w:pStyle w:val="Heading 3"/>
        <w:spacing w:before="300" w:after="100"/>
        <w:outlineLvl w:val="2"/>
      </w:pPr>
      <w:bookmarkStart w:id="24" w:name="Oversight_versus_Operational_Control"/>
      <w:bookmarkStart w:id="25" w:name="_toc12"/>
      <w:r>
        <w:t xml:space="preserve">2.3 Oversight versus Operational Control</w:t>
      </w:r>
      <w:bookmarkEnd w:id="24"/>
      <w:bookmarkEnd w:id="25"/>
    </w:p>
    <w:p>
      <w:pPr>
        <w:pStyle w:val="Paragraph"/>
        <w:ind w:start="240"/>
        <w:spacing w:before="120" w:after="60"/>
      </w:pPr>
      <w:r>
        <w:t xml:space="preserve">2.3.1 References in this Manual to “oversight”, “monitoring”, or “review” relate to governance, safety, and compliance functions exercised under Part 149.</w:t>
      </w:r>
    </w:p>
    <w:p>
      <w:pPr>
        <w:pStyle w:val="Paragraph"/>
        <w:ind w:start="240"/>
        <w:spacing w:before="120" w:after="60"/>
      </w:pPr>
      <w:r>
        <w:t xml:space="preserve">2.3.2 They do not imply:</w:t>
      </w:r>
    </w:p>
    <w:p>
      <w:pPr>
        <w:pStyle w:val="Dashed List"/>
        <w:numPr>
          <w:ilvl w:val="0"/>
          <w:numId w:val="6"/>
        </w:numPr>
        <w:spacing w:before="20" w:after="12"/>
      </w:pPr>
      <w:r>
        <w:t xml:space="preserve">employment relationships;</w:t>
      </w:r>
    </w:p>
    <w:p>
      <w:pPr>
        <w:pStyle w:val="Dashed List"/>
        <w:numPr>
          <w:ilvl w:val="0"/>
          <w:numId w:val="6"/>
        </w:numPr>
        <w:spacing w:after="12"/>
      </w:pPr>
      <w:r>
        <w:t xml:space="preserve">operational command;</w:t>
      </w:r>
    </w:p>
    <w:p>
      <w:pPr>
        <w:pStyle w:val="Dashed List"/>
        <w:numPr>
          <w:ilvl w:val="0"/>
          <w:numId w:val="6"/>
        </w:numPr>
        <w:spacing w:after="12"/>
      </w:pPr>
      <w:r>
        <w:t xml:space="preserve">direct control of flight operations; or</w:t>
      </w:r>
    </w:p>
    <w:p>
      <w:pPr>
        <w:pStyle w:val="Dashed List"/>
        <w:numPr>
          <w:ilvl w:val="0"/>
          <w:numId w:val="6"/>
        </w:numPr>
        <w:spacing w:after="100"/>
      </w:pPr>
      <w:r>
        <w:t xml:space="preserve">substitution for SACAA oversight.</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5" w:type="default"/>
        </w:sectPr>
      </w:pPr>
    </w:p>
    <w:p>
      <w:pPr>
        <w:pStyle w:val="Heading 2"/>
        <w:spacing w:before="300" w:after="200"/>
        <w:outlineLvl w:val="1"/>
      </w:pPr>
      <w:bookmarkStart w:id="26" w:name="Compliance_Statement_by_the_Accountable_Manager"/>
      <w:bookmarkStart w:id="27" w:name="_toc13"/>
      <w:r>
        <w:t xml:space="preserve">3. Compliance Statement by the Accountable Manager</w:t>
      </w:r>
      <w:bookmarkEnd w:id="26"/>
      <w:bookmarkEnd w:id="27"/>
    </w:p>
    <w:p>
      <w:pPr>
        <w:pStyle w:val="Paragraph"/>
        <w:ind w:start="240"/>
        <w:spacing w:before="120" w:after="60"/>
      </w:pPr>
      <w:r>
        <w:t xml:space="preserve">I, the undersigned, in my capacity as the Accountable Manager of the South African Hang Gliding and Paragliding Association, confirm that:</w:t>
      </w:r>
    </w:p>
    <w:p>
      <w:pPr>
        <w:pStyle w:val="Dashed List"/>
        <w:numPr>
          <w:ilvl w:val="0"/>
          <w:numId w:val="7"/>
        </w:numPr>
        <w:spacing w:before="20" w:after="12"/>
      </w:pPr>
      <w:r>
        <w:t xml:space="preserve">this Manual of Procedures, together with any referenced manuals, defines the organisation and demonstrates SAHPA’s means and methods for ensuring ongoing compliance with Part 149 of the South African Civil Aviation Regulations; and</w:t>
      </w:r>
    </w:p>
    <w:p>
      <w:pPr>
        <w:pStyle w:val="Dashed List"/>
        <w:numPr>
          <w:ilvl w:val="0"/>
          <w:numId w:val="7"/>
        </w:numPr>
        <w:spacing w:after="100"/>
      </w:pPr>
      <w:r>
        <w:t xml:space="preserve">this Manual of Procedures will be complied with at all times by SAHPA personnel and committees performing functions under its scope.</w:t>
      </w:r>
    </w:p>
    <w:p>
      <w:pPr>
        <w:pStyle w:val="Paragraph"/>
        <w:ind w:start="240"/>
        <w:spacing w:before="120" w:after="60"/>
      </w:pPr>
      <w:r>
        <w:t xml:space="preserve">Signed on behalf of SAHPA:</w:t>
      </w:r>
    </w:p>
    <w:p>
      <w:pPr>
        <w:pStyle w:val="Paragraph"/>
        <w:ind w:start="240"/>
        <w:spacing w:before="120" w:after="60"/>
      </w:pPr>
      <w:r>
        <w:t xml:space="preserve">Name: ___________________________</w:t>
      </w:r>
    </w:p>
    <w:p>
      <w:pPr>
        <w:pStyle w:val="Paragraph"/>
        <w:ind w:start="240"/>
        <w:spacing w:before="120" w:after="60"/>
      </w:pPr>
      <w:r>
        <w:t xml:space="preserve">Title: Accountable Manager</w:t>
      </w:r>
    </w:p>
    <w:p>
      <w:pPr>
        <w:pStyle w:val="Paragraph"/>
        <w:ind w:start="240"/>
        <w:spacing w:before="120" w:after="60"/>
      </w:pPr>
      <w:r>
        <w:t xml:space="preserve">Signature: ______________________</w:t>
      </w:r>
    </w:p>
    <w:p>
      <w:pPr>
        <w:pStyle w:val="Paragraph"/>
        <w:ind w:start="240"/>
        <w:spacing w:before="120" w:after="60"/>
      </w:pPr>
      <w:r>
        <w:t xml:space="preserve">Date: ___________________________</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6" w:type="default"/>
        </w:sectPr>
      </w:pPr>
    </w:p>
    <w:p>
      <w:pPr>
        <w:pStyle w:val="Heading 2"/>
        <w:spacing w:before="300" w:after="200"/>
        <w:outlineLvl w:val="1"/>
      </w:pPr>
      <w:bookmarkStart w:id="28" w:name="Structure_of_this_manual"/>
      <w:bookmarkStart w:id="29" w:name="_toc14"/>
      <w:r>
        <w:t xml:space="preserve">4. Structure of this manual</w:t>
      </w:r>
      <w:bookmarkEnd w:id="28"/>
      <w:bookmarkEnd w:id="29"/>
    </w:p>
    <w:p>
      <w:pPr>
        <w:pStyle w:val="Paragraph"/>
        <w:ind w:start="240"/>
        <w:spacing w:before="120" w:after="60"/>
      </w:pPr>
      <w:r>
        <w:t xml:space="preserve">4.1.1 This Manual of Procedures is structured to comply with CATS 149.02.2 and includes sections covering:</w:t>
      </w:r>
    </w:p>
    <w:p>
      <w:pPr>
        <w:pStyle w:val="Dashed List"/>
        <w:numPr>
          <w:ilvl w:val="0"/>
          <w:numId w:val="8"/>
        </w:numPr>
        <w:spacing w:before="20" w:after="12"/>
      </w:pPr>
      <w:r>
        <w:t xml:space="preserve">governance and accountable personnel;</w:t>
      </w:r>
    </w:p>
    <w:p>
      <w:pPr>
        <w:pStyle w:val="Dashed List"/>
        <w:numPr>
          <w:ilvl w:val="0"/>
          <w:numId w:val="8"/>
        </w:numPr>
        <w:spacing w:after="12"/>
      </w:pPr>
      <w:r>
        <w:t xml:space="preserve">organisational structure and locations;</w:t>
      </w:r>
    </w:p>
    <w:p>
      <w:pPr>
        <w:pStyle w:val="Dashed List"/>
        <w:numPr>
          <w:ilvl w:val="0"/>
          <w:numId w:val="8"/>
        </w:numPr>
        <w:spacing w:after="12"/>
      </w:pPr>
      <w:r>
        <w:t xml:space="preserve">internal authorisations and records;</w:t>
      </w:r>
    </w:p>
    <w:p>
      <w:pPr>
        <w:pStyle w:val="Dashed List"/>
        <w:numPr>
          <w:ilvl w:val="0"/>
          <w:numId w:val="8"/>
        </w:numPr>
        <w:spacing w:after="12"/>
      </w:pPr>
      <w:r>
        <w:t xml:space="preserve">competence management and quality assurance;</w:t>
      </w:r>
    </w:p>
    <w:p>
      <w:pPr>
        <w:pStyle w:val="Dashed List"/>
        <w:numPr>
          <w:ilvl w:val="0"/>
          <w:numId w:val="8"/>
        </w:numPr>
        <w:spacing w:after="100"/>
      </w:pPr>
      <w:r>
        <w:t xml:space="preserve">document control and amendment procedures.</w:t>
      </w:r>
    </w:p>
    <w:p>
      <w:pPr>
        <w:pStyle w:val="Paragraph"/>
        <w:ind w:start="240"/>
        <w:spacing w:before="120" w:after="60"/>
      </w:pPr>
      <w:r>
        <w:t xml:space="preserve">4.1.2 Procedural detail is limited to what is necessary to demonstrate compliance and operational effectiveness.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7" w:type="default"/>
        </w:sectPr>
      </w:pPr>
    </w:p>
    <w:p>
      <w:pPr>
        <w:pStyle w:val="Heading 2"/>
        <w:spacing w:before="300" w:after="200"/>
        <w:outlineLvl w:val="1"/>
      </w:pPr>
      <w:bookmarkStart w:id="30" w:name="Governance_structure_and_accountable_personnel"/>
      <w:bookmarkStart w:id="31" w:name="_toc15"/>
      <w:r>
        <w:t xml:space="preserve">5. Governance structure and accountable personnel</w:t>
      </w:r>
      <w:r>
        <w:br w:type="textWrapping"/>
      </w:r>
      <w:bookmarkEnd w:id="30"/>
      <w:bookmarkEnd w:id="31"/>
    </w:p>
    <w:p>
      <w:pPr>
        <w:pStyle w:val="Heading 3"/>
        <w:spacing w:before="300" w:after="100"/>
        <w:outlineLvl w:val="2"/>
      </w:pPr>
      <w:bookmarkStart w:id="32" w:name="Governance_Framework"/>
      <w:bookmarkStart w:id="33" w:name="_toc16"/>
      <w:r>
        <w:t xml:space="preserve">5.1 Governance Framework</w:t>
      </w:r>
      <w:bookmarkEnd w:id="32"/>
      <w:bookmarkEnd w:id="33"/>
    </w:p>
    <w:p>
      <w:pPr>
        <w:pStyle w:val="Paragraph"/>
        <w:ind w:start="240"/>
        <w:spacing w:before="120" w:after="60"/>
      </w:pPr>
      <w:r>
        <w:t xml:space="preserve">5.1.1 SAHPA is governed by an Executive Committee elected in accordance with the SAHPA Constitution.</w:t>
      </w:r>
    </w:p>
    <w:p>
      <w:pPr>
        <w:pStyle w:val="Paragraph"/>
        <w:ind w:start="240"/>
        <w:spacing w:before="120" w:after="60"/>
      </w:pPr>
      <w:r>
        <w:t xml:space="preserve">5.1.2 For the purposes of Part 149 compliance:</w:t>
      </w:r>
    </w:p>
    <w:p>
      <w:pPr>
        <w:pStyle w:val="Dashed List"/>
        <w:numPr>
          <w:ilvl w:val="0"/>
          <w:numId w:val="9"/>
        </w:numPr>
        <w:spacing w:before="20" w:after="12"/>
      </w:pPr>
      <w:r>
        <w:t xml:space="preserve">the Executive Committee collectively provides governance and strategic direction;</w:t>
      </w:r>
    </w:p>
    <w:p>
      <w:pPr>
        <w:pStyle w:val="Dashed List"/>
        <w:numPr>
          <w:ilvl w:val="0"/>
          <w:numId w:val="9"/>
        </w:numPr>
        <w:spacing w:after="12"/>
      </w:pPr>
      <w:r>
        <w:t xml:space="preserve">specific accountability and functional responsibilities are assigned to designated roles as described in this Manual of Procedures;</w:t>
      </w:r>
    </w:p>
    <w:p>
      <w:pPr>
        <w:pStyle w:val="Dashed List"/>
        <w:numPr>
          <w:ilvl w:val="0"/>
          <w:numId w:val="9"/>
        </w:numPr>
        <w:spacing w:after="100"/>
      </w:pPr>
      <w:r>
        <w:t xml:space="preserve">no individual or committee may exercise authority beyond that defined in the SAHPA Operations Manual and this Manual of Procedures.</w:t>
      </w:r>
    </w:p>
    <w:p>
      <w:pPr>
        <w:pStyle w:val="Heading 3"/>
        <w:spacing w:before="300" w:after="100"/>
        <w:outlineLvl w:val="2"/>
      </w:pPr>
      <w:bookmarkStart w:id="34" w:name="Accountable_Manager"/>
      <w:bookmarkStart w:id="35" w:name="_toc17"/>
      <w:r>
        <w:t xml:space="preserve">5.2 Accountable Manager</w:t>
      </w:r>
      <w:bookmarkEnd w:id="34"/>
      <w:bookmarkEnd w:id="35"/>
    </w:p>
    <w:p>
      <w:pPr>
        <w:pStyle w:val="Paragraph"/>
        <w:ind w:start="240"/>
        <w:spacing w:before="120" w:after="60"/>
      </w:pPr>
      <w:r>
        <w:t xml:space="preserve">5.2.1 The Chairperson of SAHPA is designated as the Accountable Manager for the purposes of Part 149.</w:t>
      </w:r>
    </w:p>
    <w:p>
      <w:pPr>
        <w:pStyle w:val="Paragraph"/>
        <w:ind w:start="240"/>
        <w:spacing w:before="120" w:after="60"/>
      </w:pPr>
      <w:r>
        <w:t xml:space="preserve">5.2.2 The Accountable Manager has overall responsibility for:</w:t>
      </w:r>
    </w:p>
    <w:p>
      <w:pPr>
        <w:pStyle w:val="Dashed List"/>
        <w:numPr>
          <w:ilvl w:val="0"/>
          <w:numId w:val="10"/>
        </w:numPr>
        <w:spacing w:before="20" w:after="12"/>
      </w:pPr>
      <w:r>
        <w:t xml:space="preserve">ensuring that SAHPA complies with Part 149 and the conditions of its ARO approval;</w:t>
      </w:r>
    </w:p>
    <w:p>
      <w:pPr>
        <w:pStyle w:val="Dashed List"/>
        <w:numPr>
          <w:ilvl w:val="0"/>
          <w:numId w:val="10"/>
        </w:numPr>
        <w:spacing w:after="12"/>
      </w:pPr>
      <w:r>
        <w:t xml:space="preserve">ensuring that adequate resources, processes, and oversight mechanisms are in place;</w:t>
      </w:r>
    </w:p>
    <w:p>
      <w:pPr>
        <w:pStyle w:val="Dashed List"/>
        <w:numPr>
          <w:ilvl w:val="0"/>
          <w:numId w:val="10"/>
        </w:numPr>
        <w:spacing w:after="100"/>
      </w:pPr>
      <w:r>
        <w:t xml:space="preserve">acting as the primary accountable interface between SAHPA and the SACAA.</w:t>
      </w:r>
    </w:p>
    <w:p>
      <w:pPr>
        <w:pStyle w:val="Paragraph"/>
        <w:ind w:start="240"/>
        <w:spacing w:before="120" w:after="60"/>
      </w:pPr>
      <w:r>
        <w:t xml:space="preserve">5.2.3 The Accountable Manager may delegate internal tasks but retains ultimate accountability.</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8" w:type="default"/>
        </w:sectPr>
      </w:pPr>
    </w:p>
    <w:p>
      <w:pPr>
        <w:pStyle w:val="Heading 2"/>
        <w:spacing w:before="300" w:after="200"/>
        <w:outlineLvl w:val="1"/>
      </w:pPr>
      <w:bookmarkStart w:id="36" w:name="Required_Personnel_and_Appointments"/>
      <w:bookmarkStart w:id="37" w:name="_toc18"/>
      <w:r>
        <w:t xml:space="preserve">6. Required Personnel and Appointments</w:t>
      </w:r>
      <w:bookmarkEnd w:id="36"/>
      <w:bookmarkEnd w:id="37"/>
    </w:p>
    <w:p>
      <w:pPr>
        <w:pStyle w:val="Paragraph"/>
        <w:ind w:start="240"/>
        <w:spacing w:before="120" w:after="60"/>
      </w:pPr>
      <w:r>
        <w:t xml:space="preserve">(CATS 149.02.2(2), CAR 149.02.4)</w:t>
      </w:r>
    </w:p>
    <w:p>
      <w:pPr>
        <w:pStyle w:val="Heading 3"/>
        <w:spacing w:before="300" w:after="100"/>
        <w:outlineLvl w:val="2"/>
      </w:pPr>
      <w:bookmarkStart w:id="38" w:name="Required_Positions"/>
      <w:bookmarkStart w:id="39" w:name="_toc19"/>
      <w:r>
        <w:t xml:space="preserve">6.1 Required Positions</w:t>
      </w:r>
      <w:bookmarkEnd w:id="38"/>
      <w:bookmarkEnd w:id="39"/>
    </w:p>
    <w:p>
      <w:pPr>
        <w:pStyle w:val="Paragraph"/>
        <w:ind w:start="240"/>
        <w:spacing w:before="120" w:after="60"/>
      </w:pPr>
      <w:r>
        <w:t xml:space="preserve">6.1.1 SAHPA shall maintain the following positions in support of its operation as an Approved Recreational Organisation.</w:t>
      </w:r>
    </w:p>
    <w:p>
      <w:pPr>
        <w:pStyle w:val="Paragraph"/>
        <w:ind w:start="240"/>
        <w:spacing w:before="120" w:after="60"/>
      </w:pPr>
      <w:r>
        <w:t xml:space="preserve">6.1.2 The Accountable Manager and the Chairperson are distinct roles. The Accountable Manager holds overall accountability for SAHPA’s Part 149 oversight performance and regulatory interface. The Chairperson leads the Board and governs in accordance with the MOI. These roles should not be assumed to be held by the same person.</w:t>
      </w:r>
    </w:p>
    <w:p>
      <w:pPr>
        <w:pStyle w:val="Paragraph"/>
        <w:ind w:start="240"/>
        <w:spacing w:before="120" w:after="60"/>
      </w:pPr>
      <w:r>
        <w:t xml:space="preserve">6.1.3 Required positions:</w:t>
      </w:r>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3380"/>
        <w:gridCol w:w="510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Title</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Role Description</w:t>
            </w:r>
          </w:p>
        </w:tc>
      </w:tr>
      <w:tr>
        <w:tc>
          <w:tcPr>
            <w:tcMar>
              <w:top w:w="80" w:type="dxa"/>
              <w:bottom w:w="80" w:type="dxa"/>
              <w:start w:w="60" w:type="dxa"/>
              <w:end w:w="60" w:type="dxa"/>
            </w:tcMar>
          </w:tcPr>
          <w:p>
            <w:pPr>
              <w:pStyle w:val="Paragraph"/>
              <w:jc w:val="left"/>
              <w:spacing w:line="0" w:lineRule="atLeast"/>
            </w:pPr>
            <w:r>
              <w:t xml:space="preserve">Accountable Manager</w:t>
            </w:r>
          </w:p>
        </w:tc>
        <w:tc>
          <w:tcPr>
            <w:tcMar>
              <w:top w:w="80" w:type="dxa"/>
              <w:bottom w:w="80" w:type="dxa"/>
              <w:start w:w="60" w:type="dxa"/>
              <w:end w:w="60" w:type="dxa"/>
            </w:tcMar>
          </w:tcPr>
          <w:p>
            <w:pPr>
              <w:pStyle w:val="Paragraph"/>
              <w:jc w:val="left"/>
              <w:spacing w:line="0" w:lineRule="atLeast"/>
            </w:pPr>
            <w:r>
              <w:t xml:space="preserve">Overall accountability for Part 149 oversight performance and compliance; primary regulatory interface; ensures resources, capability, and effectiveness of the oversight system.</w:t>
            </w:r>
          </w:p>
        </w:tc>
      </w:tr>
      <w:tr>
        <w:tc>
          <w:tcPr>
            <w:tcMar>
              <w:top w:w="80" w:type="dxa"/>
              <w:bottom w:w="80" w:type="dxa"/>
              <w:start w:w="60" w:type="dxa"/>
              <w:end w:w="60" w:type="dxa"/>
            </w:tcMar>
          </w:tcPr>
          <w:p>
            <w:pPr>
              <w:pStyle w:val="Paragraph"/>
              <w:jc w:val="left"/>
              <w:spacing w:line="0" w:lineRule="atLeast"/>
            </w:pPr>
            <w:r>
              <w:t xml:space="preserve">Chairperson</w:t>
            </w:r>
          </w:p>
        </w:tc>
        <w:tc>
          <w:tcPr>
            <w:tcMar>
              <w:top w:w="80" w:type="dxa"/>
              <w:bottom w:w="80" w:type="dxa"/>
              <w:start w:w="60" w:type="dxa"/>
              <w:end w:w="60" w:type="dxa"/>
            </w:tcMar>
          </w:tcPr>
          <w:p>
            <w:pPr>
              <w:pStyle w:val="Paragraph"/>
              <w:jc w:val="left"/>
              <w:spacing w:line="0" w:lineRule="atLeast"/>
            </w:pPr>
            <w:r>
              <w:t xml:space="preserve">Leads the Board; ensures governance effectiveness in terms of the MOI; provides strategic direction and oversight of executive office-bearers without assuming operational accountability for Part 149 compliance.</w:t>
            </w:r>
          </w:p>
        </w:tc>
      </w:tr>
      <w:tr>
        <w:tc>
          <w:tcPr>
            <w:tcMar>
              <w:top w:w="80" w:type="dxa"/>
              <w:bottom w:w="80" w:type="dxa"/>
              <w:start w:w="60" w:type="dxa"/>
              <w:end w:w="60" w:type="dxa"/>
            </w:tcMar>
          </w:tcPr>
          <w:p>
            <w:pPr>
              <w:pStyle w:val="Paragraph"/>
              <w:jc w:val="left"/>
              <w:spacing w:line="0" w:lineRule="atLeast"/>
            </w:pPr>
            <w:r>
              <w:t xml:space="preserve">Vice Chairperson</w:t>
            </w:r>
          </w:p>
        </w:tc>
        <w:tc>
          <w:tcPr>
            <w:tcMar>
              <w:top w:w="80" w:type="dxa"/>
              <w:bottom w:w="80" w:type="dxa"/>
              <w:start w:w="60" w:type="dxa"/>
              <w:end w:w="60" w:type="dxa"/>
            </w:tcMar>
          </w:tcPr>
          <w:p>
            <w:pPr>
              <w:pStyle w:val="Paragraph"/>
              <w:jc w:val="left"/>
              <w:spacing w:line="0" w:lineRule="atLeast"/>
            </w:pPr>
            <w:r>
              <w:t xml:space="preserve">Supports the Chairperson; coordinates governance workstreams and acting arrangements where required.</w:t>
            </w:r>
          </w:p>
        </w:tc>
      </w:tr>
      <w:tr>
        <w:tc>
          <w:tcPr>
            <w:tcMar>
              <w:top w:w="80" w:type="dxa"/>
              <w:bottom w:w="80" w:type="dxa"/>
              <w:start w:w="60" w:type="dxa"/>
              <w:end w:w="60" w:type="dxa"/>
            </w:tcMar>
          </w:tcPr>
          <w:p>
            <w:pPr>
              <w:pStyle w:val="Paragraph"/>
              <w:jc w:val="left"/>
              <w:spacing w:line="0" w:lineRule="atLeast"/>
            </w:pPr>
            <w:r>
              <w:t xml:space="preserve">SAHPA Secretary (Quality Manager)</w:t>
            </w:r>
          </w:p>
        </w:tc>
        <w:tc>
          <w:tcPr>
            <w:tcMar>
              <w:top w:w="80" w:type="dxa"/>
              <w:bottom w:w="80" w:type="dxa"/>
              <w:start w:w="60" w:type="dxa"/>
              <w:end w:w="60" w:type="dxa"/>
            </w:tcMar>
          </w:tcPr>
          <w:p>
            <w:pPr>
              <w:pStyle w:val="Paragraph"/>
              <w:jc w:val="left"/>
              <w:spacing w:line="0" w:lineRule="atLeast"/>
            </w:pPr>
            <w:r>
              <w:t xml:space="preserve">Administration of governance records; maintenance of controlled documents; quality system coordination and document control for the MOP.</w:t>
            </w:r>
          </w:p>
        </w:tc>
      </w:tr>
      <w:tr>
        <w:tc>
          <w:tcPr>
            <w:tcMar>
              <w:top w:w="80" w:type="dxa"/>
              <w:bottom w:w="80" w:type="dxa"/>
              <w:start w:w="60" w:type="dxa"/>
              <w:end w:w="60" w:type="dxa"/>
            </w:tcMar>
          </w:tcPr>
          <w:p>
            <w:pPr>
              <w:pStyle w:val="Paragraph"/>
              <w:jc w:val="left"/>
              <w:spacing w:line="0" w:lineRule="atLeast"/>
            </w:pPr>
            <w:r>
              <w:t xml:space="preserve">Compliance Officer</w:t>
            </w:r>
          </w:p>
        </w:tc>
        <w:tc>
          <w:tcPr>
            <w:tcMar>
              <w:top w:w="80" w:type="dxa"/>
              <w:bottom w:w="80" w:type="dxa"/>
              <w:start w:w="60" w:type="dxa"/>
              <w:end w:w="60" w:type="dxa"/>
            </w:tcMar>
          </w:tcPr>
          <w:p>
            <w:pPr>
              <w:pStyle w:val="Paragraph"/>
              <w:jc w:val="left"/>
              <w:spacing w:line="0" w:lineRule="atLeast"/>
            </w:pPr>
            <w:r>
              <w:t xml:space="preserve">Compliance monitoring, internal audit coordination, and tracking of corrective actions across Part 149 obligations.</w:t>
            </w:r>
          </w:p>
        </w:tc>
      </w:tr>
      <w:tr>
        <w:tc>
          <w:tcPr>
            <w:tcMar>
              <w:top w:w="80" w:type="dxa"/>
              <w:bottom w:w="80" w:type="dxa"/>
              <w:start w:w="60" w:type="dxa"/>
              <w:end w:w="60" w:type="dxa"/>
            </w:tcMar>
          </w:tcPr>
          <w:p>
            <w:pPr>
              <w:pStyle w:val="Paragraph"/>
              <w:jc w:val="left"/>
              <w:spacing w:line="0" w:lineRule="atLeast"/>
            </w:pPr>
            <w:r>
              <w:t xml:space="preserve">Treasurer</w:t>
            </w:r>
          </w:p>
        </w:tc>
        <w:tc>
          <w:tcPr>
            <w:tcMar>
              <w:top w:w="80" w:type="dxa"/>
              <w:bottom w:w="80" w:type="dxa"/>
              <w:start w:w="60" w:type="dxa"/>
              <w:end w:w="60" w:type="dxa"/>
            </w:tcMar>
          </w:tcPr>
          <w:p>
            <w:pPr>
              <w:pStyle w:val="Paragraph"/>
              <w:jc w:val="left"/>
              <w:spacing w:line="0" w:lineRule="atLeast"/>
            </w:pPr>
            <w:r>
              <w:t xml:space="preserve">Financial governance; ensures financial controls support oversight capability and sustainability.</w:t>
            </w:r>
          </w:p>
        </w:tc>
      </w:tr>
      <w:tr>
        <w:tc>
          <w:tcPr>
            <w:tcMar>
              <w:top w:w="80" w:type="dxa"/>
              <w:bottom w:w="80" w:type="dxa"/>
              <w:start w:w="60" w:type="dxa"/>
              <w:end w:w="60" w:type="dxa"/>
            </w:tcMar>
          </w:tcPr>
          <w:p>
            <w:pPr>
              <w:pStyle w:val="Paragraph"/>
              <w:jc w:val="left"/>
              <w:spacing w:line="0" w:lineRule="atLeast"/>
            </w:pPr>
            <w:r>
              <w:t xml:space="preserve">National Safety Officer</w:t>
            </w:r>
          </w:p>
        </w:tc>
        <w:tc>
          <w:tcPr>
            <w:tcMar>
              <w:top w:w="80" w:type="dxa"/>
              <w:bottom w:w="80" w:type="dxa"/>
              <w:start w:w="60" w:type="dxa"/>
              <w:end w:w="60" w:type="dxa"/>
            </w:tcMar>
          </w:tcPr>
          <w:p>
            <w:pPr>
              <w:pStyle w:val="Paragraph"/>
              <w:jc w:val="left"/>
              <w:spacing w:line="0" w:lineRule="atLeast"/>
            </w:pPr>
            <w:r>
              <w:t xml:space="preserve">Safety promotion; occurrence reporting coordination and safety trend oversight within SAHPA’s remit.</w:t>
            </w:r>
          </w:p>
        </w:tc>
      </w:tr>
      <w:tr>
        <w:tc>
          <w:tcPr>
            <w:tcMar>
              <w:top w:w="80" w:type="dxa"/>
              <w:bottom w:w="80" w:type="dxa"/>
              <w:start w:w="60" w:type="dxa"/>
              <w:end w:w="60" w:type="dxa"/>
            </w:tcMar>
          </w:tcPr>
          <w:p>
            <w:pPr>
              <w:pStyle w:val="Paragraph"/>
              <w:jc w:val="left"/>
              <w:spacing w:line="0" w:lineRule="atLeast"/>
            </w:pPr>
            <w:r>
              <w:t xml:space="preserve">Section Heads (PG, HG, PPG, PK)</w:t>
            </w:r>
          </w:p>
        </w:tc>
        <w:tc>
          <w:tcPr>
            <w:tcMar>
              <w:top w:w="80" w:type="dxa"/>
              <w:bottom w:w="80" w:type="dxa"/>
              <w:start w:w="60" w:type="dxa"/>
              <w:end w:w="60" w:type="dxa"/>
            </w:tcMar>
          </w:tcPr>
          <w:p>
            <w:pPr>
              <w:pStyle w:val="Paragraph"/>
              <w:jc w:val="left"/>
              <w:spacing w:line="0" w:lineRule="atLeast"/>
            </w:pPr>
            <w:r>
              <w:t xml:space="preserve">Discipline coordination, technical representation, and liaison into SAHPA governance and oversight processes.</w:t>
            </w:r>
          </w:p>
        </w:tc>
      </w:tr>
    </w:tbl>
    <w:p>
      <w:pPr>
        <w:pStyle w:val="Paragraph"/>
        <w:ind w:start="240"/>
        <w:spacing w:before="120" w:after="60"/>
      </w:pPr>
      <w:r>
        <w:t xml:space="preserve">6.1.4 These positions collectively satisfy the personnel intent of CAR 149.02.4, as applicable to SAHPA’s approved oversight scope and organisational model.</w:t>
      </w:r>
    </w:p>
    <w:p>
      <w:pPr>
        <w:pStyle w:val="Heading 3"/>
        <w:spacing w:before="300" w:after="100"/>
        <w:outlineLvl w:val="2"/>
      </w:pPr>
      <w:bookmarkStart w:id="40" w:name="Personnel_Register_Addendum_A"/>
      <w:bookmarkStart w:id="41" w:name="_toc20"/>
      <w:r>
        <w:t xml:space="preserve">6.2 Personnel Register (Addendum A)</w:t>
      </w:r>
      <w:bookmarkEnd w:id="40"/>
      <w:bookmarkEnd w:id="41"/>
    </w:p>
    <w:p>
      <w:pPr>
        <w:pStyle w:val="Paragraph"/>
        <w:ind w:start="240"/>
        <w:spacing w:before="120" w:after="60"/>
      </w:pPr>
      <w:r>
        <w:t xml:space="preserve">6.2.1 The names of current post holders, together with the basis, authority, and effective date of their appointment or election, shall be recorded in Addendum A – Personnel Register, which forms part of this Manual of Procedures.</w:t>
      </w:r>
    </w:p>
    <w:p>
      <w:pPr>
        <w:pStyle w:val="Paragraph"/>
        <w:ind w:start="240"/>
        <w:spacing w:before="120" w:after="60"/>
      </w:pPr>
      <w:r>
        <w:t xml:space="preserve">6.2.2 Addendum A is a controlled document and shall be kept current to reflect:</w:t>
      </w:r>
    </w:p>
    <w:p>
      <w:pPr>
        <w:pStyle w:val="Dashed List"/>
        <w:numPr>
          <w:ilvl w:val="0"/>
          <w:numId w:val="11"/>
        </w:numPr>
        <w:spacing w:before="20" w:after="12"/>
      </w:pPr>
      <w:r>
        <w:t xml:space="preserve">elected office-bearers;</w:t>
      </w:r>
    </w:p>
    <w:p>
      <w:pPr>
        <w:pStyle w:val="Dashed List"/>
        <w:numPr>
          <w:ilvl w:val="0"/>
          <w:numId w:val="11"/>
        </w:numPr>
        <w:spacing w:after="12"/>
      </w:pPr>
      <w:r>
        <w:t xml:space="preserve">appointed positions;</w:t>
      </w:r>
    </w:p>
    <w:p>
      <w:pPr>
        <w:pStyle w:val="Dashed List"/>
        <w:numPr>
          <w:ilvl w:val="0"/>
          <w:numId w:val="11"/>
        </w:numPr>
        <w:spacing w:after="12"/>
      </w:pPr>
      <w:r>
        <w:t xml:space="preserve">co-opted positions where permitted;</w:t>
      </w:r>
    </w:p>
    <w:p>
      <w:pPr>
        <w:pStyle w:val="Dashed List"/>
        <w:numPr>
          <w:ilvl w:val="0"/>
          <w:numId w:val="11"/>
        </w:numPr>
        <w:spacing w:after="100"/>
      </w:pPr>
      <w:r>
        <w:t xml:space="preserve">acting appointments and temporary delegations, where applicable.</w:t>
      </w:r>
    </w:p>
    <w:p>
      <w:pPr>
        <w:pStyle w:val="Paragraph"/>
        <w:ind w:start="240"/>
        <w:spacing w:before="120" w:after="60"/>
      </w:pPr>
      <w:r>
        <w:t xml:space="preserve">6.2.3 Changes to Addendum A do not require amendment of the core Manual of Procedures, provided that:</w:t>
      </w:r>
    </w:p>
    <w:p>
      <w:pPr>
        <w:pStyle w:val="Dashed List"/>
        <w:numPr>
          <w:ilvl w:val="0"/>
          <w:numId w:val="12"/>
        </w:numPr>
        <w:spacing w:before="20" w:after="12"/>
      </w:pPr>
      <w:r>
        <w:t xml:space="preserve">the required positions listed in clause 6.1 remain unchanged; and</w:t>
      </w:r>
    </w:p>
    <w:p>
      <w:pPr>
        <w:pStyle w:val="Dashed List"/>
        <w:numPr>
          <w:ilvl w:val="0"/>
          <w:numId w:val="12"/>
        </w:numPr>
        <w:spacing w:after="100"/>
      </w:pPr>
      <w:r>
        <w:t xml:space="preserve">the responsibilities and authority described in this Manual are not materially altered.</w:t>
      </w:r>
    </w:p>
    <w:p>
      <w:pPr>
        <w:pStyle w:val="Paragraph"/>
        <w:ind w:start="240"/>
        <w:spacing w:before="120" w:after="60"/>
      </w:pPr>
      <w:r>
        <w:t xml:space="preserve">6.2.4 Where the Accountable Manager is changed or an acting appointment is made, SAHPA shall ensure the change is recorded with the effective date and the scope of any acting authority, including any limitations, in Addendum A.</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9" w:type="default"/>
        </w:sectPr>
      </w:pPr>
    </w:p>
    <w:p>
      <w:pPr>
        <w:pStyle w:val="Heading 2"/>
        <w:spacing w:before="300" w:after="200"/>
        <w:outlineLvl w:val="1"/>
      </w:pPr>
      <w:bookmarkStart w:id="42" w:name="Duties_Responsibilities_and_Regulatory_Engagement"/>
      <w:bookmarkStart w:id="43" w:name="_toc21"/>
      <w:r>
        <w:t xml:space="preserve">7. Duties, Responsibilities and Regulatory Engagement</w:t>
      </w:r>
      <w:bookmarkEnd w:id="42"/>
      <w:bookmarkEnd w:id="43"/>
    </w:p>
    <w:p>
      <w:pPr>
        <w:pStyle w:val="Paragraph"/>
        <w:ind w:start="240"/>
        <w:spacing w:before="120" w:after="60"/>
      </w:pPr>
      <w:r>
        <w:t xml:space="preserve">(CATS 149.02.2(3))</w:t>
      </w:r>
    </w:p>
    <w:p>
      <w:pPr>
        <w:pStyle w:val="Heading 3"/>
        <w:spacing w:before="300" w:after="100"/>
        <w:outlineLvl w:val="2"/>
      </w:pPr>
      <w:bookmarkStart w:id="44" w:name="General_Principles"/>
      <w:bookmarkStart w:id="45" w:name="_toc22"/>
      <w:r>
        <w:t xml:space="preserve">7.1 General Principles</w:t>
      </w:r>
      <w:bookmarkEnd w:id="44"/>
      <w:bookmarkEnd w:id="45"/>
    </w:p>
    <w:p>
      <w:pPr>
        <w:pStyle w:val="Paragraph"/>
        <w:ind w:start="240"/>
        <w:spacing w:before="120" w:after="60"/>
      </w:pPr>
      <w:r>
        <w:t xml:space="preserve">7.1.1 The authorities and responsibilities referenced in this section are established in the SAHPA Operations Manual. This section describes only the procedures by which those authorities are executed and recorded.</w:t>
      </w:r>
    </w:p>
    <w:p>
      <w:pPr>
        <w:pStyle w:val="Dashed List"/>
        <w:numPr>
          <w:ilvl w:val="0"/>
          <w:numId w:val="13"/>
        </w:numPr>
        <w:spacing w:before="20" w:after="12"/>
      </w:pPr>
      <w:r>
        <w:t xml:space="preserve">Duties describe functional activities.</w:t>
      </w:r>
    </w:p>
    <w:p>
      <w:pPr>
        <w:pStyle w:val="Dashed List"/>
        <w:numPr>
          <w:ilvl w:val="0"/>
          <w:numId w:val="13"/>
        </w:numPr>
        <w:spacing w:after="100"/>
      </w:pPr>
      <w:r>
        <w:t xml:space="preserve">Responsibilities define accountability for outcomes.</w:t>
      </w:r>
    </w:p>
    <w:p>
      <w:pPr>
        <w:pStyle w:val="Paragraph"/>
        <w:ind w:start="240"/>
        <w:spacing w:before="120" w:after="60"/>
      </w:pPr>
      <w:r>
        <w:t xml:space="preserve">7.1.2 No role described in this section exercises unilateral authority beyond that conferred by:</w:t>
      </w:r>
    </w:p>
    <w:p>
      <w:pPr>
        <w:pStyle w:val="Dashed List"/>
        <w:numPr>
          <w:ilvl w:val="0"/>
          <w:numId w:val="14"/>
        </w:numPr>
        <w:spacing w:before="20" w:after="12"/>
      </w:pPr>
      <w:r>
        <w:t xml:space="preserve">the SAHPA Constitution;</w:t>
      </w:r>
    </w:p>
    <w:p>
      <w:pPr>
        <w:pStyle w:val="Dashed List"/>
        <w:numPr>
          <w:ilvl w:val="0"/>
          <w:numId w:val="14"/>
        </w:numPr>
        <w:spacing w:after="12"/>
      </w:pPr>
      <w:r>
        <w:t xml:space="preserve">the SAHPA Operations Manual; and</w:t>
      </w:r>
    </w:p>
    <w:p>
      <w:pPr>
        <w:pStyle w:val="Dashed List"/>
        <w:numPr>
          <w:ilvl w:val="0"/>
          <w:numId w:val="14"/>
        </w:numPr>
        <w:spacing w:after="100"/>
      </w:pPr>
      <w:r>
        <w:t xml:space="preserve">this Manual of Procedures.</w:t>
      </w:r>
    </w:p>
    <w:p>
      <w:pPr>
        <w:pStyle w:val="Paragraph"/>
        <w:ind w:start="240"/>
        <w:spacing w:before="120" w:after="60"/>
      </w:pPr>
      <w:r>
        <w:t xml:space="preserve">7.1.3 The authorities and responsibilities referenced in this section are established in the SAHPA Operations Manual. This section describes only the procedures by which those authorities are executed and recorded.</w:t>
      </w:r>
    </w:p>
    <w:p>
      <w:pPr>
        <w:pStyle w:val="Heading 3"/>
        <w:spacing w:before="300" w:after="100"/>
        <w:outlineLvl w:val="2"/>
      </w:pPr>
      <w:bookmarkStart w:id="46" w:name="Accountable_Manager_1"/>
      <w:bookmarkStart w:id="47" w:name="_toc23"/>
      <w:r>
        <w:t xml:space="preserve">7.2 Accountable Manager</w:t>
      </w:r>
      <w:bookmarkEnd w:id="46"/>
      <w:bookmarkEnd w:id="47"/>
    </w:p>
    <w:p>
      <w:pPr>
        <w:pStyle w:val="Paragraph"/>
        <w:ind w:start="240"/>
        <w:spacing w:before="120" w:after="60"/>
      </w:pPr>
      <w:r>
        <w:t xml:space="preserve">7.2.1 Duties</w:t>
      </w:r>
    </w:p>
    <w:p>
      <w:pPr>
        <w:pStyle w:val="Dashed List"/>
        <w:numPr>
          <w:ilvl w:val="0"/>
          <w:numId w:val="15"/>
        </w:numPr>
        <w:spacing w:before="20" w:after="12"/>
      </w:pPr>
      <w:r>
        <w:t xml:space="preserve">Ensure that SAHPA operates in accordance with Part 149 and its ARO approval.</w:t>
      </w:r>
    </w:p>
    <w:p>
      <w:pPr>
        <w:pStyle w:val="Dashed List"/>
        <w:numPr>
          <w:ilvl w:val="0"/>
          <w:numId w:val="15"/>
        </w:numPr>
        <w:spacing w:after="12"/>
      </w:pPr>
      <w:r>
        <w:t xml:space="preserve">Ensure implementation and maintenance of the SAHPA Operations Manual and this Manual of Procedures.</w:t>
      </w:r>
    </w:p>
    <w:p>
      <w:pPr>
        <w:pStyle w:val="Dashed List"/>
        <w:numPr>
          <w:ilvl w:val="0"/>
          <w:numId w:val="15"/>
        </w:numPr>
        <w:spacing w:after="100"/>
      </w:pPr>
      <w:r>
        <w:t xml:space="preserve">Provide strategic direction in relation to safety, quality, and compliance.</w:t>
      </w:r>
    </w:p>
    <w:p>
      <w:pPr>
        <w:pStyle w:val="Paragraph"/>
        <w:ind w:start="240"/>
        <w:spacing w:before="120" w:after="60"/>
      </w:pPr>
      <w:r>
        <w:t xml:space="preserve">7.2.2 Responsibilities</w:t>
      </w:r>
    </w:p>
    <w:p>
      <w:pPr>
        <w:pStyle w:val="Dashed List"/>
        <w:numPr>
          <w:ilvl w:val="0"/>
          <w:numId w:val="16"/>
        </w:numPr>
        <w:spacing w:before="20" w:after="12"/>
      </w:pPr>
      <w:r>
        <w:t xml:space="preserve">Ultimate accountability for organisational compliance.</w:t>
      </w:r>
    </w:p>
    <w:p>
      <w:pPr>
        <w:pStyle w:val="Dashed List"/>
        <w:numPr>
          <w:ilvl w:val="0"/>
          <w:numId w:val="16"/>
        </w:numPr>
        <w:spacing w:after="12"/>
      </w:pPr>
      <w:r>
        <w:t xml:space="preserve">Approval of corrective and preventive actions arising from audits or reviews.</w:t>
      </w:r>
    </w:p>
    <w:p>
      <w:pPr>
        <w:pStyle w:val="Dashed List"/>
        <w:numPr>
          <w:ilvl w:val="0"/>
          <w:numId w:val="16"/>
        </w:numPr>
        <w:spacing w:after="100"/>
      </w:pPr>
      <w:r>
        <w:t xml:space="preserve">Oversight of appointments to key compliance and safety functions.</w:t>
      </w:r>
    </w:p>
    <w:p>
      <w:pPr>
        <w:pStyle w:val="Heading 3"/>
        <w:spacing w:before="300" w:after="100"/>
        <w:outlineLvl w:val="2"/>
      </w:pPr>
      <w:bookmarkStart w:id="48" w:name="Compliance_Officer"/>
      <w:bookmarkStart w:id="49" w:name="_toc24"/>
      <w:r>
        <w:t xml:space="preserve">7.3 Compliance Officer</w:t>
      </w:r>
      <w:bookmarkEnd w:id="48"/>
      <w:bookmarkEnd w:id="49"/>
    </w:p>
    <w:p>
      <w:pPr>
        <w:pStyle w:val="Paragraph"/>
        <w:ind w:start="240"/>
        <w:spacing w:before="120" w:after="60"/>
      </w:pPr>
      <w:r>
        <w:t xml:space="preserve">7.3.1 Duties</w:t>
      </w:r>
    </w:p>
    <w:p>
      <w:pPr>
        <w:pStyle w:val="Dashed List"/>
        <w:numPr>
          <w:ilvl w:val="0"/>
          <w:numId w:val="17"/>
        </w:numPr>
        <w:spacing w:before="20" w:after="12"/>
      </w:pPr>
      <w:r>
        <w:t xml:space="preserve">Monitor compliance with applicable aviation regulations and approved SAHPA manuals.</w:t>
      </w:r>
    </w:p>
    <w:p>
      <w:pPr>
        <w:pStyle w:val="Dashed List"/>
        <w:numPr>
          <w:ilvl w:val="0"/>
          <w:numId w:val="17"/>
        </w:numPr>
        <w:spacing w:after="12"/>
      </w:pPr>
      <w:r>
        <w:t xml:space="preserve">Coordinate regulatory audits, renewals, and responses to findings.</w:t>
      </w:r>
    </w:p>
    <w:p>
      <w:pPr>
        <w:pStyle w:val="Dashed List"/>
        <w:numPr>
          <w:ilvl w:val="0"/>
          <w:numId w:val="17"/>
        </w:numPr>
        <w:spacing w:after="100"/>
      </w:pPr>
      <w:r>
        <w:t xml:space="preserve">Advise the Executive Committee on regulatory compliance matters.</w:t>
      </w:r>
    </w:p>
    <w:p>
      <w:pPr>
        <w:pStyle w:val="Paragraph"/>
        <w:ind w:start="240"/>
        <w:spacing w:before="120" w:after="60"/>
      </w:pPr>
      <w:r>
        <w:t xml:space="preserve">7.3.2 Responsibilities</w:t>
      </w:r>
    </w:p>
    <w:p>
      <w:pPr>
        <w:pStyle w:val="Dashed List"/>
        <w:numPr>
          <w:ilvl w:val="0"/>
          <w:numId w:val="18"/>
        </w:numPr>
        <w:spacing w:before="20" w:after="12"/>
      </w:pPr>
      <w:r>
        <w:t xml:space="preserve">Maintain compliance records and audit evidence.</w:t>
      </w:r>
    </w:p>
    <w:p>
      <w:pPr>
        <w:pStyle w:val="Dashed List"/>
        <w:numPr>
          <w:ilvl w:val="0"/>
          <w:numId w:val="18"/>
        </w:numPr>
        <w:spacing w:after="100"/>
      </w:pPr>
      <w:r>
        <w:t xml:space="preserve">Escalate unresolved compliance matters to the Accountable Manager.</w:t>
      </w:r>
    </w:p>
    <w:p>
      <w:pPr>
        <w:pStyle w:val="Heading 3"/>
        <w:spacing w:before="300" w:after="100"/>
        <w:outlineLvl w:val="2"/>
      </w:pPr>
      <w:bookmarkStart w:id="50" w:name="SAHPA_Secretary_Quality_Manager"/>
      <w:bookmarkStart w:id="51" w:name="_toc25"/>
      <w:r>
        <w:t xml:space="preserve">7.4 SAHPA Secretary (Quality Manager)</w:t>
      </w:r>
      <w:bookmarkEnd w:id="50"/>
      <w:bookmarkEnd w:id="51"/>
    </w:p>
    <w:p>
      <w:pPr>
        <w:pStyle w:val="Paragraph"/>
        <w:ind w:start="240"/>
        <w:spacing w:before="120" w:after="60"/>
      </w:pPr>
      <w:r>
        <w:t xml:space="preserve">7.4.1 Duties</w:t>
      </w:r>
    </w:p>
    <w:p>
      <w:pPr>
        <w:pStyle w:val="Dashed List"/>
        <w:numPr>
          <w:ilvl w:val="0"/>
          <w:numId w:val="19"/>
        </w:numPr>
        <w:spacing w:before="20" w:after="12"/>
      </w:pPr>
      <w:r>
        <w:t xml:space="preserve">Maintain organisational records, registers, and controlled documentation.</w:t>
      </w:r>
    </w:p>
    <w:p>
      <w:pPr>
        <w:pStyle w:val="Dashed List"/>
        <w:numPr>
          <w:ilvl w:val="0"/>
          <w:numId w:val="19"/>
        </w:numPr>
        <w:spacing w:after="12"/>
      </w:pPr>
      <w:r>
        <w:t xml:space="preserve">Administer the quality assurance system described in this Manual.</w:t>
      </w:r>
    </w:p>
    <w:p>
      <w:pPr>
        <w:pStyle w:val="Dashed List"/>
        <w:numPr>
          <w:ilvl w:val="0"/>
          <w:numId w:val="19"/>
        </w:numPr>
        <w:spacing w:after="100"/>
      </w:pPr>
      <w:r>
        <w:t xml:space="preserve">Coordinate internal reviews and procedural updates.</w:t>
      </w:r>
    </w:p>
    <w:p>
      <w:pPr>
        <w:pStyle w:val="Paragraph"/>
        <w:ind w:start="240"/>
        <w:spacing w:before="120" w:after="60"/>
      </w:pPr>
      <w:r>
        <w:t xml:space="preserve">7.4.2 Responsibilities</w:t>
      </w:r>
    </w:p>
    <w:p>
      <w:pPr>
        <w:pStyle w:val="Dashed List"/>
        <w:numPr>
          <w:ilvl w:val="0"/>
          <w:numId w:val="20"/>
        </w:numPr>
        <w:spacing w:before="20" w:after="12"/>
      </w:pPr>
      <w:r>
        <w:t xml:space="preserve">Ensure records are accurate, current, and retrievable.</w:t>
      </w:r>
    </w:p>
    <w:p>
      <w:pPr>
        <w:pStyle w:val="Dashed List"/>
        <w:numPr>
          <w:ilvl w:val="0"/>
          <w:numId w:val="20"/>
        </w:numPr>
        <w:spacing w:after="100"/>
      </w:pPr>
      <w:r>
        <w:t xml:space="preserve">Track non-compliances and corrective actions to closure.</w:t>
      </w:r>
    </w:p>
    <w:p>
      <w:pPr>
        <w:pStyle w:val="Heading 3"/>
        <w:spacing w:before="300" w:after="100"/>
        <w:outlineLvl w:val="2"/>
      </w:pPr>
      <w:bookmarkStart w:id="52" w:name="National_Safety_Officer"/>
      <w:bookmarkStart w:id="53" w:name="_toc26"/>
      <w:r>
        <w:t xml:space="preserve">7.5 National Safety Officer</w:t>
      </w:r>
      <w:bookmarkEnd w:id="52"/>
      <w:bookmarkEnd w:id="53"/>
    </w:p>
    <w:p>
      <w:pPr>
        <w:pStyle w:val="Paragraph"/>
        <w:ind w:start="240"/>
        <w:spacing w:before="120" w:after="60"/>
      </w:pPr>
      <w:r>
        <w:t xml:space="preserve">7.5.1 Duties</w:t>
      </w:r>
    </w:p>
    <w:p>
      <w:pPr>
        <w:pStyle w:val="Dashed List"/>
        <w:numPr>
          <w:ilvl w:val="0"/>
          <w:numId w:val="21"/>
        </w:numPr>
        <w:spacing w:before="20" w:after="12"/>
      </w:pPr>
      <w:r>
        <w:t xml:space="preserve">Promote safety awareness and safety reporting across SAHPA disciplines.</w:t>
      </w:r>
    </w:p>
    <w:p>
      <w:pPr>
        <w:pStyle w:val="Dashed List"/>
        <w:numPr>
          <w:ilvl w:val="0"/>
          <w:numId w:val="21"/>
        </w:numPr>
        <w:spacing w:after="12"/>
      </w:pPr>
      <w:r>
        <w:t xml:space="preserve">Coordinate the review of incidents, hazards, and safety trends.</w:t>
      </w:r>
    </w:p>
    <w:p>
      <w:pPr>
        <w:pStyle w:val="Dashed List"/>
        <w:numPr>
          <w:ilvl w:val="0"/>
          <w:numId w:val="21"/>
        </w:numPr>
        <w:spacing w:after="100"/>
      </w:pPr>
      <w:r>
        <w:t xml:space="preserve">Liaise with relevant authorities on safety matters when required.</w:t>
      </w:r>
    </w:p>
    <w:p>
      <w:pPr>
        <w:pStyle w:val="Paragraph"/>
        <w:ind w:start="240"/>
        <w:spacing w:before="120" w:after="60"/>
      </w:pPr>
      <w:r>
        <w:t xml:space="preserve">7.5.2 Responsibilities</w:t>
      </w:r>
    </w:p>
    <w:p>
      <w:pPr>
        <w:pStyle w:val="Dashed List"/>
        <w:numPr>
          <w:ilvl w:val="0"/>
          <w:numId w:val="22"/>
        </w:numPr>
        <w:spacing w:before="20" w:after="12"/>
      </w:pPr>
      <w:r>
        <w:t xml:space="preserve">Ensure safety data is collected, reviewed, and communicated appropriately.</w:t>
      </w:r>
    </w:p>
    <w:p>
      <w:pPr>
        <w:pStyle w:val="Dashed List"/>
        <w:numPr>
          <w:ilvl w:val="0"/>
          <w:numId w:val="22"/>
        </w:numPr>
        <w:spacing w:after="100"/>
      </w:pPr>
      <w:r>
        <w:t xml:space="preserve">Recommend safety improvements to the Executive Committee.</w:t>
      </w:r>
    </w:p>
    <w:p>
      <w:pPr>
        <w:pStyle w:val="Heading 3"/>
        <w:spacing w:before="300" w:after="100"/>
        <w:outlineLvl w:val="2"/>
      </w:pPr>
      <w:bookmarkStart w:id="54" w:name="Section_Heads"/>
      <w:bookmarkStart w:id="55" w:name="_toc27"/>
      <w:r>
        <w:t xml:space="preserve">7.6 Section Heads</w:t>
      </w:r>
      <w:bookmarkEnd w:id="54"/>
      <w:bookmarkEnd w:id="55"/>
    </w:p>
    <w:p>
      <w:pPr>
        <w:pStyle w:val="Paragraph"/>
        <w:ind w:start="240"/>
        <w:spacing w:before="120" w:after="60"/>
      </w:pPr>
      <w:r>
        <w:t xml:space="preserve">7.6.1 Duties</w:t>
      </w:r>
    </w:p>
    <w:p>
      <w:pPr>
        <w:pStyle w:val="Dashed List"/>
        <w:numPr>
          <w:ilvl w:val="0"/>
          <w:numId w:val="23"/>
        </w:numPr>
        <w:spacing w:before="20" w:after="12"/>
      </w:pPr>
      <w:r>
        <w:t xml:space="preserve">Represent discipline-specific matters within SAHPA governance structures.</w:t>
      </w:r>
    </w:p>
    <w:p>
      <w:pPr>
        <w:pStyle w:val="Dashed List"/>
        <w:numPr>
          <w:ilvl w:val="0"/>
          <w:numId w:val="23"/>
        </w:numPr>
        <w:spacing w:after="12"/>
      </w:pPr>
      <w:r>
        <w:t xml:space="preserve">Communicate discipline-related issues to the Executive Committee.</w:t>
      </w:r>
    </w:p>
    <w:p>
      <w:pPr>
        <w:pStyle w:val="Dashed List"/>
        <w:numPr>
          <w:ilvl w:val="0"/>
          <w:numId w:val="23"/>
        </w:numPr>
        <w:spacing w:after="100"/>
      </w:pPr>
      <w:r>
        <w:t xml:space="preserve">Support safety and compliance initiatives within their disciplines.</w:t>
      </w:r>
    </w:p>
    <w:p>
      <w:pPr>
        <w:pStyle w:val="Paragraph"/>
        <w:ind w:start="240"/>
        <w:spacing w:before="120" w:after="60"/>
      </w:pPr>
      <w:r>
        <w:t xml:space="preserve">7.6.2 Responsibilities</w:t>
      </w:r>
    </w:p>
    <w:p>
      <w:pPr>
        <w:pStyle w:val="Dashed List"/>
        <w:numPr>
          <w:ilvl w:val="0"/>
          <w:numId w:val="24"/>
        </w:numPr>
        <w:spacing w:before="20" w:after="12"/>
      </w:pPr>
      <w:r>
        <w:t xml:space="preserve">Ensure discipline-related information is communicated accurately.</w:t>
      </w:r>
    </w:p>
    <w:p>
      <w:pPr>
        <w:pStyle w:val="Dashed List"/>
        <w:numPr>
          <w:ilvl w:val="0"/>
          <w:numId w:val="24"/>
        </w:numPr>
        <w:spacing w:after="100"/>
      </w:pPr>
      <w:r>
        <w:t xml:space="preserve">Escalate matters that may affect SAHPA’s regulatory standing.</w:t>
      </w:r>
    </w:p>
    <w:p>
      <w:pPr>
        <w:pStyle w:val="Heading 3"/>
        <w:spacing w:before="300" w:after="100"/>
        <w:outlineLvl w:val="2"/>
      </w:pPr>
      <w:bookmarkStart w:id="56" w:name="Engagement_with_the_Director_and_SACAA"/>
      <w:bookmarkStart w:id="57" w:name="_toc28"/>
      <w:r>
        <w:t xml:space="preserve">7.7 Engagement with the Director and SACAA</w:t>
      </w:r>
      <w:bookmarkEnd w:id="56"/>
      <w:bookmarkEnd w:id="57"/>
    </w:p>
    <w:p>
      <w:pPr>
        <w:pStyle w:val="Paragraph"/>
        <w:ind w:start="240"/>
        <w:spacing w:before="120" w:after="60"/>
      </w:pPr>
      <w:r>
        <w:t xml:space="preserve">7.7.1 The following matters may be dealt with directly with the Director of Civil Aviation or SACAA on behalf of SAHPA:</w:t>
      </w:r>
    </w:p>
    <w:p>
      <w:pPr>
        <w:pStyle w:val="Dashed List"/>
        <w:numPr>
          <w:ilvl w:val="0"/>
          <w:numId w:val="25"/>
        </w:numPr>
        <w:spacing w:before="20" w:after="12"/>
      </w:pPr>
      <w:r>
        <w:t xml:space="preserve">ARO approval, renewal, and variation matters (Accountable Manager or Compliance Officer)</w:t>
      </w:r>
    </w:p>
    <w:p>
      <w:pPr>
        <w:pStyle w:val="Dashed List"/>
        <w:numPr>
          <w:ilvl w:val="0"/>
          <w:numId w:val="25"/>
        </w:numPr>
        <w:spacing w:after="12"/>
      </w:pPr>
      <w:r>
        <w:t xml:space="preserve">Regulatory audits, findings, and corrective actions (Compliance Officer, with oversight by the Accountable Manager)</w:t>
      </w:r>
    </w:p>
    <w:p>
      <w:pPr>
        <w:pStyle w:val="Dashed List"/>
        <w:numPr>
          <w:ilvl w:val="0"/>
          <w:numId w:val="25"/>
        </w:numPr>
        <w:spacing w:after="100"/>
      </w:pPr>
      <w:r>
        <w:t xml:space="preserve">Safety occurrences requiring regulatory notification (National Safety Officer via the Accountable Manager)</w:t>
      </w:r>
    </w:p>
    <w:p>
      <w:pPr>
        <w:pStyle w:val="Paragraph"/>
        <w:ind w:start="240"/>
        <w:spacing w:before="120" w:after="60"/>
      </w:pPr>
      <w:r>
        <w:t xml:space="preserve">7.7.2 No other personnel may represent SAHPA to the Director or SACAA unless expressly authorised by the Accountable Manager.</w:t>
      </w:r>
    </w:p>
    <w:p>
      <w:pPr>
        <w:pStyle w:val="Paragraph"/>
        <w:ind w:start="240"/>
        <w:spacing w:before="120" w:after="60"/>
      </w:pPr>
      <w:r>
        <w:t xml:space="preserve">7.7.3 Routine communication or information sharing with the SACAA does not constitute formal representation unless expressly authorised in writing by the Accountable Manager.</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0" w:type="default"/>
        </w:sectPr>
      </w:pPr>
    </w:p>
    <w:p>
      <w:pPr>
        <w:pStyle w:val="Heading 2"/>
        <w:spacing w:before="300" w:after="200"/>
        <w:outlineLvl w:val="1"/>
      </w:pPr>
      <w:bookmarkStart w:id="58" w:name="Organisation_Structure"/>
      <w:bookmarkStart w:id="59" w:name="_toc29"/>
      <w:r>
        <w:t xml:space="preserve">8. Organisation Structure</w:t>
      </w:r>
      <w:bookmarkEnd w:id="58"/>
      <w:bookmarkEnd w:id="59"/>
    </w:p>
    <w:p>
      <w:pPr>
        <w:pStyle w:val="Paragraph"/>
        <w:ind w:start="240"/>
        <w:spacing w:before="120" w:after="60"/>
      </w:pPr>
      <w:r>
        <w:t xml:space="preserve">(CATS 149.02.2(4))</w:t>
      </w:r>
    </w:p>
    <w:p>
      <w:pPr>
        <w:pStyle w:val="Heading 3"/>
        <w:spacing w:before="300" w:after="100"/>
        <w:outlineLvl w:val="2"/>
      </w:pPr>
      <w:bookmarkStart w:id="60" w:name="Organisational_Relationships"/>
      <w:bookmarkStart w:id="61" w:name="_toc30"/>
      <w:r>
        <w:t xml:space="preserve">8.1 Organisational Relationships</w:t>
      </w:r>
      <w:bookmarkEnd w:id="60"/>
      <w:bookmarkEnd w:id="61"/>
    </w:p>
    <w:p>
      <w:pPr>
        <w:pStyle w:val="Paragraph"/>
        <w:ind w:start="240"/>
        <w:spacing w:before="120" w:after="60"/>
      </w:pPr>
      <w:r>
        <w:t xml:space="preserve">8.1.1 SAHPA’s organisational structure reflects governance, coordination, and reporting relationships necessary to support compliance with Part 149.</w:t>
      </w:r>
    </w:p>
    <w:p>
      <w:pPr>
        <w:pStyle w:val="Paragraph"/>
        <w:ind w:start="240"/>
        <w:spacing w:before="120" w:after="60"/>
      </w:pPr>
      <w:r>
        <w:t xml:space="preserve">8.1.2 The organisation chart illustrates:</w:t>
      </w:r>
    </w:p>
    <w:p>
      <w:pPr>
        <w:pStyle w:val="Dashed List"/>
        <w:numPr>
          <w:ilvl w:val="0"/>
          <w:numId w:val="26"/>
        </w:numPr>
        <w:spacing w:before="20" w:after="12"/>
      </w:pPr>
      <w:r>
        <w:t xml:space="preserve">accountability to the Accountable Manager;</w:t>
      </w:r>
    </w:p>
    <w:p>
      <w:pPr>
        <w:pStyle w:val="Dashed List"/>
        <w:numPr>
          <w:ilvl w:val="0"/>
          <w:numId w:val="26"/>
        </w:numPr>
        <w:spacing w:after="12"/>
      </w:pPr>
      <w:r>
        <w:t xml:space="preserve">reporting lines between governance and functional roles;</w:t>
      </w:r>
    </w:p>
    <w:p>
      <w:pPr>
        <w:pStyle w:val="Dashed List"/>
        <w:numPr>
          <w:ilvl w:val="0"/>
          <w:numId w:val="26"/>
        </w:numPr>
        <w:spacing w:after="100"/>
      </w:pPr>
      <w:r>
        <w:t xml:space="preserve">coordination between safety, compliance, and discipline functions.</w:t>
      </w:r>
    </w:p>
    <w:p>
      <w:pPr>
        <w:pStyle w:val="Heading 3"/>
        <w:spacing w:before="300" w:after="100"/>
        <w:outlineLvl w:val="2"/>
      </w:pPr>
      <w:bookmarkStart w:id="62" w:name="Interpretation_of_the_Organisation_Chart"/>
      <w:bookmarkStart w:id="63" w:name="_toc31"/>
      <w:r>
        <w:t xml:space="preserve">8.2 Interpretation of the Organisation Chart</w:t>
      </w:r>
      <w:bookmarkEnd w:id="62"/>
      <w:bookmarkEnd w:id="63"/>
    </w:p>
    <w:p>
      <w:pPr>
        <w:pStyle w:val="Paragraph"/>
        <w:ind w:start="240"/>
        <w:spacing w:before="120" w:after="60"/>
      </w:pPr>
      <w:r>
        <w:t xml:space="preserve">8.2.1 The organisation chart does not imply:</w:t>
      </w:r>
    </w:p>
    <w:p>
      <w:pPr>
        <w:pStyle w:val="Dashed List"/>
        <w:numPr>
          <w:ilvl w:val="0"/>
          <w:numId w:val="27"/>
        </w:numPr>
        <w:spacing w:before="20" w:after="12"/>
      </w:pPr>
      <w:r>
        <w:t xml:space="preserve">operational command of flight activities;</w:t>
      </w:r>
    </w:p>
    <w:p>
      <w:pPr>
        <w:pStyle w:val="Dashed List"/>
        <w:numPr>
          <w:ilvl w:val="0"/>
          <w:numId w:val="27"/>
        </w:numPr>
        <w:spacing w:after="12"/>
      </w:pPr>
      <w:r>
        <w:t xml:space="preserve">employment relationships with members, clubs, or schools;</w:t>
      </w:r>
    </w:p>
    <w:p>
      <w:pPr>
        <w:pStyle w:val="Dashed List"/>
        <w:numPr>
          <w:ilvl w:val="0"/>
          <w:numId w:val="27"/>
        </w:numPr>
        <w:spacing w:after="100"/>
      </w:pPr>
      <w:r>
        <w:t xml:space="preserve">delegation of statutory regulatory powers.</w:t>
      </w:r>
    </w:p>
    <w:p>
      <w:pPr>
        <w:pStyle w:val="Paragraph"/>
        <w:ind w:start="240"/>
        <w:spacing w:before="120" w:after="60"/>
      </w:pPr>
      <w:r>
        <w:t xml:space="preserve">8.2.2 It is intended solely to demonstrate responsibility, reporting, and coordination structures.</w:t>
      </w:r>
    </w:p>
    <w:p>
      <w:pPr>
        <w:pStyle w:val="Heading 3"/>
        <w:spacing w:before="300" w:after="100"/>
        <w:outlineLvl w:val="2"/>
      </w:pPr>
      <w:bookmarkStart w:id="64" w:name="Extension_to_Locations"/>
      <w:bookmarkStart w:id="65" w:name="_toc32"/>
      <w:r>
        <w:t xml:space="preserve">8.3 Extension to Locations</w:t>
      </w:r>
      <w:bookmarkEnd w:id="64"/>
      <w:bookmarkEnd w:id="65"/>
    </w:p>
    <w:p>
      <w:pPr>
        <w:pStyle w:val="Paragraph"/>
        <w:ind w:start="240"/>
        <w:spacing w:before="120" w:after="60"/>
      </w:pPr>
      <w:r>
        <w:t xml:space="preserve">8.3.1 The organisational structure extends to all locations listed in Section 9 of this Manual, where SAHPA personnel perform administrative, governance, or coordination functions.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1" w:type="default"/>
        </w:sectPr>
      </w:pPr>
    </w:p>
    <w:p>
      <w:pPr>
        <w:pStyle w:val="Heading 2"/>
        <w:spacing w:before="300" w:after="200"/>
        <w:outlineLvl w:val="1"/>
      </w:pPr>
      <w:bookmarkStart w:id="66" w:name="Locations_where_SAHPA_Functions_are_performed"/>
      <w:bookmarkStart w:id="67" w:name="_toc33"/>
      <w:r>
        <w:t xml:space="preserve">9. Locations where SAHPA Functions are performed</w:t>
      </w:r>
      <w:bookmarkEnd w:id="66"/>
      <w:bookmarkEnd w:id="67"/>
    </w:p>
    <w:p>
      <w:pPr>
        <w:pStyle w:val="Paragraph"/>
        <w:ind w:start="240"/>
        <w:spacing w:before="120" w:after="60"/>
      </w:pPr>
      <w:r>
        <w:t xml:space="preserve">(CATS 149.02.2(5))</w:t>
      </w:r>
    </w:p>
    <w:p>
      <w:pPr>
        <w:pStyle w:val="Heading 3"/>
        <w:spacing w:before="300" w:after="100"/>
        <w:outlineLvl w:val="2"/>
      </w:pPr>
      <w:bookmarkStart w:id="68" w:name="General"/>
      <w:bookmarkStart w:id="69" w:name="_toc34"/>
      <w:r>
        <w:t xml:space="preserve">9.1 General</w:t>
      </w:r>
      <w:bookmarkEnd w:id="68"/>
      <w:bookmarkEnd w:id="69"/>
    </w:p>
    <w:p>
      <w:pPr>
        <w:pStyle w:val="Paragraph"/>
        <w:ind w:start="240"/>
        <w:spacing w:before="120" w:after="60"/>
      </w:pPr>
      <w:r>
        <w:t xml:space="preserve">9.1.1 SAHPA personnel perform governance, administrative, coordination, and governance and oversight functions at various locations within the Republic of South Africa.</w:t>
      </w:r>
    </w:p>
    <w:p>
      <w:pPr>
        <w:pStyle w:val="Paragraph"/>
        <w:ind w:start="240"/>
        <w:spacing w:before="120" w:after="60"/>
      </w:pPr>
      <w:r>
        <w:t xml:space="preserve">9.1.2 These locations are used for:</w:t>
      </w:r>
    </w:p>
    <w:p>
      <w:pPr>
        <w:pStyle w:val="Dashed List"/>
        <w:numPr>
          <w:ilvl w:val="0"/>
          <w:numId w:val="28"/>
        </w:numPr>
        <w:spacing w:before="20" w:after="12"/>
      </w:pPr>
      <w:r>
        <w:t xml:space="preserve">administration and record keeping;</w:t>
      </w:r>
    </w:p>
    <w:p>
      <w:pPr>
        <w:pStyle w:val="Dashed List"/>
        <w:numPr>
          <w:ilvl w:val="0"/>
          <w:numId w:val="28"/>
        </w:numPr>
        <w:spacing w:after="12"/>
      </w:pPr>
      <w:r>
        <w:t xml:space="preserve">governance and committee activities;</w:t>
      </w:r>
    </w:p>
    <w:p>
      <w:pPr>
        <w:pStyle w:val="Dashed List"/>
        <w:numPr>
          <w:ilvl w:val="0"/>
          <w:numId w:val="28"/>
        </w:numPr>
        <w:spacing w:after="12"/>
      </w:pPr>
      <w:r>
        <w:t xml:space="preserve">safety promotion and coordination;</w:t>
      </w:r>
    </w:p>
    <w:p>
      <w:pPr>
        <w:pStyle w:val="Dashed List"/>
        <w:numPr>
          <w:ilvl w:val="0"/>
          <w:numId w:val="28"/>
        </w:numPr>
        <w:spacing w:after="100"/>
      </w:pPr>
      <w:r>
        <w:t xml:space="preserve">compliance monitoring and liaison.</w:t>
      </w:r>
    </w:p>
    <w:p>
      <w:pPr>
        <w:pStyle w:val="Paragraph"/>
        <w:ind w:start="240"/>
        <w:spacing w:before="120" w:after="60"/>
      </w:pPr>
      <w:r>
        <w:t xml:space="preserve">9.1.3 No statutory powers of the Director of Civil Aviation are delegated to SAHPA or exercised at any of the locations listed in this section.</w:t>
      </w:r>
    </w:p>
    <w:p>
      <w:pPr>
        <w:pStyle w:val="Heading 3"/>
        <w:spacing w:before="300" w:after="100"/>
        <w:outlineLvl w:val="2"/>
      </w:pPr>
      <w:bookmarkStart w:id="70" w:name="Categories_of_Locations"/>
      <w:bookmarkStart w:id="71" w:name="_toc35"/>
      <w:r>
        <w:t xml:space="preserve">9.2 Categories of Locations</w:t>
      </w:r>
      <w:bookmarkEnd w:id="70"/>
      <w:bookmarkEnd w:id="71"/>
    </w:p>
    <w:p>
      <w:pPr>
        <w:pStyle w:val="Paragraph"/>
        <w:ind w:start="240"/>
        <w:spacing w:before="120" w:after="60"/>
      </w:pPr>
      <w:r>
        <w:t xml:space="preserve">9.2.1 For the purposes of this Manual, SAHPA locations fall into the following categories:</w:t>
      </w:r>
    </w:p>
    <w:p>
      <w:pPr>
        <w:pStyle w:val="Dashed List"/>
        <w:numPr>
          <w:ilvl w:val="0"/>
          <w:numId w:val="29"/>
        </w:numPr>
        <w:spacing w:before="20" w:after="12"/>
      </w:pPr>
      <w:r>
        <w:t xml:space="preserve">SAHPA administrative offices;</w:t>
      </w:r>
    </w:p>
    <w:p>
      <w:pPr>
        <w:pStyle w:val="Dashed List"/>
        <w:numPr>
          <w:ilvl w:val="0"/>
          <w:numId w:val="29"/>
        </w:numPr>
        <w:spacing w:after="12"/>
      </w:pPr>
      <w:r>
        <w:t xml:space="preserve">locations from which appointed SAHPA officials perform their functions;</w:t>
      </w:r>
    </w:p>
    <w:p>
      <w:pPr>
        <w:pStyle w:val="Dashed List"/>
        <w:numPr>
          <w:ilvl w:val="0"/>
          <w:numId w:val="29"/>
        </w:numPr>
        <w:spacing w:after="100"/>
      </w:pPr>
      <w:r>
        <w:t xml:space="preserve">distributed locations associated with clubs, members, and committees.</w:t>
      </w:r>
    </w:p>
    <w:p>
      <w:pPr>
        <w:pStyle w:val="Heading 3"/>
        <w:spacing w:before="300" w:after="100"/>
        <w:outlineLvl w:val="2"/>
      </w:pPr>
      <w:bookmarkStart w:id="72" w:name="SAHPA_Administrative_Office"/>
      <w:bookmarkStart w:id="73" w:name="_toc36"/>
      <w:r>
        <w:t xml:space="preserve">9.3 SAHPA Administrative Office</w:t>
      </w:r>
      <w:bookmarkEnd w:id="72"/>
      <w:bookmarkEnd w:id="73"/>
    </w:p>
    <w:p>
      <w:pPr>
        <w:pStyle w:val="Paragraph"/>
        <w:ind w:start="240"/>
        <w:spacing w:before="120" w:after="60"/>
      </w:pPr>
      <w:r>
        <w:t xml:space="preserve">9.3.1 SAHPA maintains an administrative office which serves as the central point for organisational records and administration.</w:t>
      </w:r>
    </w:p>
    <w:p>
      <w:pPr>
        <w:pStyle w:val="Paragraph"/>
        <w:ind w:start="240"/>
        <w:spacing w:before="120" w:after="60"/>
      </w:pPr>
      <w:r>
        <w:t xml:space="preserve">9.3.2 Functions performed at this location include:</w:t>
      </w:r>
    </w:p>
    <w:p>
      <w:pPr>
        <w:pStyle w:val="Dashed List"/>
        <w:numPr>
          <w:ilvl w:val="0"/>
          <w:numId w:val="30"/>
        </w:numPr>
        <w:spacing w:before="20" w:after="12"/>
      </w:pPr>
      <w:r>
        <w:t xml:space="preserve">maintenance of SAHPA records and registers;</w:t>
      </w:r>
    </w:p>
    <w:p>
      <w:pPr>
        <w:pStyle w:val="Dashed List"/>
        <w:numPr>
          <w:ilvl w:val="0"/>
          <w:numId w:val="30"/>
        </w:numPr>
        <w:spacing w:after="12"/>
      </w:pPr>
      <w:r>
        <w:t xml:space="preserve">membership administration;</w:t>
      </w:r>
    </w:p>
    <w:p>
      <w:pPr>
        <w:pStyle w:val="Dashed List"/>
        <w:numPr>
          <w:ilvl w:val="0"/>
          <w:numId w:val="30"/>
        </w:numPr>
        <w:spacing w:after="12"/>
      </w:pPr>
      <w:r>
        <w:t xml:space="preserve">document control and quality system administration;</w:t>
      </w:r>
    </w:p>
    <w:p>
      <w:pPr>
        <w:pStyle w:val="Dashed List"/>
        <w:numPr>
          <w:ilvl w:val="0"/>
          <w:numId w:val="30"/>
        </w:numPr>
        <w:spacing w:after="100"/>
      </w:pPr>
      <w:r>
        <w:t xml:space="preserve">coordination with regulatory and stakeholder bodies.</w:t>
      </w:r>
    </w:p>
    <w:p>
      <w:pPr>
        <w:pStyle w:val="Paragraph"/>
        <w:ind w:start="240"/>
        <w:spacing w:before="120" w:after="60"/>
      </w:pPr>
      <w:r>
        <w:t xml:space="preserve">9.3.3 The physical address of the administrative office shall be recorded in Addendum B – Locations Register.</w:t>
      </w:r>
    </w:p>
    <w:p>
      <w:pPr>
        <w:pStyle w:val="Heading 3"/>
        <w:spacing w:before="300" w:after="100"/>
        <w:outlineLvl w:val="2"/>
      </w:pPr>
      <w:bookmarkStart w:id="74" w:name="Distributed_Locations_of_SAHPA_Personnel"/>
      <w:bookmarkStart w:id="75" w:name="_toc37"/>
      <w:r>
        <w:t xml:space="preserve">9.4 Distributed Locations of SAHPA Personnel</w:t>
      </w:r>
      <w:bookmarkEnd w:id="74"/>
      <w:bookmarkEnd w:id="75"/>
    </w:p>
    <w:p>
      <w:pPr>
        <w:pStyle w:val="Paragraph"/>
        <w:ind w:start="240"/>
        <w:spacing w:before="120" w:after="60"/>
      </w:pPr>
      <w:r>
        <w:t xml:space="preserve">9.4.1 SAHPA officials, including Executive Committee members and appointed functionaries, may perform their duties from distributed locations across South Africa.</w:t>
      </w:r>
    </w:p>
    <w:p>
      <w:pPr>
        <w:pStyle w:val="Paragraph"/>
        <w:ind w:start="240"/>
        <w:spacing w:before="120" w:after="60"/>
      </w:pPr>
      <w:r>
        <w:t xml:space="preserve">9.4.2 These locations are not fixed operational sites and may include:</w:t>
      </w:r>
    </w:p>
    <w:p>
      <w:pPr>
        <w:pStyle w:val="Dashed List"/>
        <w:numPr>
          <w:ilvl w:val="0"/>
          <w:numId w:val="31"/>
        </w:numPr>
        <w:spacing w:before="20" w:after="12"/>
      </w:pPr>
      <w:r>
        <w:t xml:space="preserve">personal offices or residences;</w:t>
      </w:r>
    </w:p>
    <w:p>
      <w:pPr>
        <w:pStyle w:val="Dashed List"/>
        <w:numPr>
          <w:ilvl w:val="0"/>
          <w:numId w:val="31"/>
        </w:numPr>
        <w:spacing w:after="12"/>
      </w:pPr>
      <w:r>
        <w:t xml:space="preserve">temporary meeting venues;</w:t>
      </w:r>
    </w:p>
    <w:p>
      <w:pPr>
        <w:pStyle w:val="Dashed List"/>
        <w:numPr>
          <w:ilvl w:val="0"/>
          <w:numId w:val="31"/>
        </w:numPr>
        <w:spacing w:after="100"/>
      </w:pPr>
      <w:r>
        <w:t xml:space="preserve">electronic or virtual environments.</w:t>
      </w:r>
    </w:p>
    <w:p>
      <w:pPr>
        <w:pStyle w:val="Paragraph"/>
        <w:ind w:start="240"/>
        <w:spacing w:before="120" w:after="60"/>
      </w:pPr>
      <w:r>
        <w:t xml:space="preserve">9.4.3 Such locations are used solely for administrative, governance, or coordination purposes.</w:t>
      </w:r>
    </w:p>
    <w:p>
      <w:pPr>
        <w:pStyle w:val="Heading 3"/>
        <w:spacing w:before="300" w:after="100"/>
        <w:outlineLvl w:val="2"/>
      </w:pPr>
      <w:bookmarkStart w:id="76" w:name="Clubs_and_Member_Locations"/>
      <w:bookmarkStart w:id="77" w:name="_toc38"/>
      <w:r>
        <w:t xml:space="preserve">9.5 Clubs and Member Locations</w:t>
      </w:r>
      <w:bookmarkEnd w:id="76"/>
      <w:bookmarkEnd w:id="77"/>
    </w:p>
    <w:p>
      <w:pPr>
        <w:pStyle w:val="Paragraph"/>
        <w:ind w:start="240"/>
        <w:spacing w:before="120" w:after="60"/>
      </w:pPr>
      <w:r>
        <w:t xml:space="preserve">9.5.1 SAHPA clubs and members operate at flying sites and locations throughout South Africa.</w:t>
      </w:r>
    </w:p>
    <w:p>
      <w:pPr>
        <w:pStyle w:val="Paragraph"/>
        <w:ind w:start="240"/>
        <w:spacing w:before="120" w:after="60"/>
      </w:pPr>
      <w:r>
        <w:t xml:space="preserve">9.5.2 These locations:</w:t>
      </w:r>
    </w:p>
    <w:p>
      <w:pPr>
        <w:pStyle w:val="Dashed List"/>
        <w:numPr>
          <w:ilvl w:val="0"/>
          <w:numId w:val="32"/>
        </w:numPr>
        <w:spacing w:before="20" w:after="12"/>
      </w:pPr>
      <w:r>
        <w:t xml:space="preserve">are not SAHPA operational sites;</w:t>
      </w:r>
    </w:p>
    <w:p>
      <w:pPr>
        <w:pStyle w:val="Dashed List"/>
        <w:numPr>
          <w:ilvl w:val="0"/>
          <w:numId w:val="32"/>
        </w:numPr>
        <w:spacing w:after="12"/>
      </w:pPr>
      <w:r>
        <w:t xml:space="preserve">are not controlled or operated by SAHPA;</w:t>
      </w:r>
    </w:p>
    <w:p>
      <w:pPr>
        <w:pStyle w:val="Dashed List"/>
        <w:numPr>
          <w:ilvl w:val="0"/>
          <w:numId w:val="32"/>
        </w:numPr>
        <w:spacing w:after="100"/>
      </w:pPr>
      <w:r>
        <w:t xml:space="preserve">are governed by site rules, landowner permissions, and applicable aviation regulations.</w:t>
      </w:r>
    </w:p>
    <w:p>
      <w:pPr>
        <w:pStyle w:val="Paragraph"/>
        <w:ind w:start="240"/>
        <w:spacing w:before="120" w:after="60"/>
      </w:pPr>
      <w:r>
        <w:t xml:space="preserve">9.5.3 SAHPA’s role in relation to such locations is limited to governance, safety promotion, and compliance processes as defined in the SAHPA Operations Manual.</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2" w:type="default"/>
        </w:sectPr>
      </w:pPr>
    </w:p>
    <w:p>
      <w:pPr>
        <w:pStyle w:val="Heading 2"/>
        <w:spacing w:before="300" w:after="200"/>
        <w:outlineLvl w:val="1"/>
      </w:pPr>
      <w:bookmarkStart w:id="78" w:name="Resources_and_Scope_of_Activity"/>
      <w:bookmarkStart w:id="79" w:name="_toc39"/>
      <w:r>
        <w:t xml:space="preserve">10. Resources and Scope of Activity </w:t>
      </w:r>
      <w:bookmarkEnd w:id="78"/>
      <w:bookmarkEnd w:id="79"/>
    </w:p>
    <w:p>
      <w:pPr>
        <w:pStyle w:val="Paragraph"/>
        <w:ind w:start="240"/>
        <w:spacing w:before="120" w:after="60"/>
      </w:pPr>
      <w:r>
        <w:t xml:space="preserve">(CATS 149.02.2(6))</w:t>
      </w:r>
    </w:p>
    <w:p>
      <w:pPr>
        <w:pStyle w:val="Heading 3"/>
        <w:spacing w:before="300" w:after="100"/>
        <w:outlineLvl w:val="2"/>
      </w:pPr>
      <w:bookmarkStart w:id="80" w:name="General_1"/>
      <w:bookmarkStart w:id="81" w:name="_toc40"/>
      <w:r>
        <w:t xml:space="preserve">10.1 General</w:t>
      </w:r>
      <w:bookmarkEnd w:id="80"/>
      <w:bookmarkEnd w:id="81"/>
    </w:p>
    <w:p>
      <w:pPr>
        <w:pStyle w:val="Paragraph"/>
        <w:ind w:start="240"/>
        <w:spacing w:before="120" w:after="60"/>
      </w:pPr>
      <w:r>
        <w:t xml:space="preserve">10.1.1 This section summarises the resources available to SAHPA and the scope of activities conducted at each category of location described in Section 9.</w:t>
      </w:r>
    </w:p>
    <w:p>
      <w:pPr>
        <w:pStyle w:val="Paragraph"/>
        <w:ind w:start="240"/>
        <w:spacing w:before="120" w:after="60"/>
      </w:pPr>
      <w:r>
        <w:t xml:space="preserve">10.1.2 Resources are proportionate to the administrative and governance nature of SAHPA’s functions under Part 149.</w:t>
      </w:r>
    </w:p>
    <w:p>
      <w:pPr>
        <w:pStyle w:val="Heading 3"/>
        <w:spacing w:before="300" w:after="100"/>
        <w:outlineLvl w:val="2"/>
      </w:pPr>
      <w:bookmarkStart w:id="82" w:name="Resources_at_the_SAHPA_Administrative_Office"/>
      <w:bookmarkStart w:id="83" w:name="_toc41"/>
      <w:r>
        <w:t xml:space="preserve">10.2 Resources at the SAHPA Administrative Office</w:t>
      </w:r>
      <w:bookmarkEnd w:id="82"/>
      <w:bookmarkEnd w:id="83"/>
    </w:p>
    <w:p>
      <w:pPr>
        <w:pStyle w:val="Paragraph"/>
        <w:ind w:start="240"/>
        <w:spacing w:before="120" w:after="60"/>
      </w:pPr>
      <w:r>
        <w:t xml:space="preserve">10.2.1 Resources available at the SAHPA administrative office include, but are not limited to:</w:t>
      </w:r>
    </w:p>
    <w:p>
      <w:pPr>
        <w:pStyle w:val="Dashed List"/>
        <w:numPr>
          <w:ilvl w:val="0"/>
          <w:numId w:val="33"/>
        </w:numPr>
        <w:spacing w:before="20" w:after="12"/>
      </w:pPr>
      <w:r>
        <w:t xml:space="preserve">SAHPA information systems and databases;</w:t>
      </w:r>
    </w:p>
    <w:p>
      <w:pPr>
        <w:pStyle w:val="Dashed List"/>
        <w:numPr>
          <w:ilvl w:val="0"/>
          <w:numId w:val="33"/>
        </w:numPr>
        <w:spacing w:after="12"/>
      </w:pPr>
      <w:r>
        <w:t xml:space="preserve">controlled documentation, manuals, and registers;</w:t>
      </w:r>
    </w:p>
    <w:p>
      <w:pPr>
        <w:pStyle w:val="Dashed List"/>
        <w:numPr>
          <w:ilvl w:val="0"/>
          <w:numId w:val="33"/>
        </w:numPr>
        <w:spacing w:after="12"/>
      </w:pPr>
      <w:r>
        <w:t xml:space="preserve">communication systems (email, telephony, electronic messaging);</w:t>
      </w:r>
    </w:p>
    <w:p>
      <w:pPr>
        <w:pStyle w:val="Dashed List"/>
        <w:numPr>
          <w:ilvl w:val="0"/>
          <w:numId w:val="33"/>
        </w:numPr>
        <w:spacing w:after="12"/>
      </w:pPr>
      <w:r>
        <w:t xml:space="preserve">computing hardware and software;</w:t>
      </w:r>
    </w:p>
    <w:p>
      <w:pPr>
        <w:pStyle w:val="Dashed List"/>
        <w:numPr>
          <w:ilvl w:val="0"/>
          <w:numId w:val="33"/>
        </w:numPr>
        <w:spacing w:after="100"/>
      </w:pPr>
      <w:r>
        <w:t xml:space="preserve">internet connectivity and office equipment.</w:t>
      </w:r>
    </w:p>
    <w:p>
      <w:pPr>
        <w:pStyle w:val="Paragraph"/>
        <w:ind w:start="240"/>
        <w:spacing w:before="120" w:after="60"/>
      </w:pPr>
      <w:r>
        <w:t xml:space="preserve">10.2.2 These resources support:</w:t>
      </w:r>
    </w:p>
    <w:p>
      <w:pPr>
        <w:pStyle w:val="Dashed List"/>
        <w:numPr>
          <w:ilvl w:val="0"/>
          <w:numId w:val="34"/>
        </w:numPr>
        <w:spacing w:before="20" w:after="12"/>
      </w:pPr>
      <w:r>
        <w:t xml:space="preserve">administration and record keeping;</w:t>
      </w:r>
    </w:p>
    <w:p>
      <w:pPr>
        <w:pStyle w:val="Dashed List"/>
        <w:numPr>
          <w:ilvl w:val="0"/>
          <w:numId w:val="34"/>
        </w:numPr>
        <w:spacing w:after="12"/>
      </w:pPr>
      <w:r>
        <w:t xml:space="preserve">quality assurance activities;</w:t>
      </w:r>
    </w:p>
    <w:p>
      <w:pPr>
        <w:pStyle w:val="Dashed List"/>
        <w:numPr>
          <w:ilvl w:val="0"/>
          <w:numId w:val="34"/>
        </w:numPr>
        <w:spacing w:after="12"/>
      </w:pPr>
      <w:r>
        <w:t xml:space="preserve">compliance monitoring;</w:t>
      </w:r>
    </w:p>
    <w:p>
      <w:pPr>
        <w:pStyle w:val="Dashed List"/>
        <w:numPr>
          <w:ilvl w:val="0"/>
          <w:numId w:val="34"/>
        </w:numPr>
        <w:spacing w:after="100"/>
      </w:pPr>
      <w:r>
        <w:t xml:space="preserve">coordination and communication.</w:t>
      </w:r>
    </w:p>
    <w:p>
      <w:pPr>
        <w:pStyle w:val="Paragraph"/>
        <w:ind w:start="240"/>
        <w:spacing w:before="120" w:after="60"/>
      </w:pPr>
      <w:r>
        <w:t xml:space="preserve">10.2.3 No flight operations, training, instruction, or operational control of aviation activities are conducted from the SAHPA administrative office.</w:t>
      </w:r>
    </w:p>
    <w:p>
      <w:pPr>
        <w:pStyle w:val="Heading 3"/>
        <w:spacing w:before="300" w:after="100"/>
        <w:outlineLvl w:val="2"/>
      </w:pPr>
      <w:bookmarkStart w:id="84" w:name="Resources_Used_by_Distributed_SAHPA_Personnel"/>
      <w:bookmarkStart w:id="85" w:name="_toc42"/>
      <w:r>
        <w:t xml:space="preserve">10.3 Resources Used by Distributed SAHPA Personnel</w:t>
      </w:r>
      <w:bookmarkEnd w:id="84"/>
      <w:bookmarkEnd w:id="85"/>
    </w:p>
    <w:p>
      <w:pPr>
        <w:pStyle w:val="Paragraph"/>
        <w:ind w:start="240"/>
        <w:spacing w:before="120" w:after="60"/>
      </w:pPr>
      <w:r>
        <w:t xml:space="preserve">10.3.1 SAHPA personnel performing functions from distributed locations may utilise:</w:t>
      </w:r>
    </w:p>
    <w:p>
      <w:pPr>
        <w:pStyle w:val="Dashed List"/>
        <w:numPr>
          <w:ilvl w:val="0"/>
          <w:numId w:val="35"/>
        </w:numPr>
        <w:spacing w:before="20" w:after="12"/>
      </w:pPr>
      <w:r>
        <w:t xml:space="preserve">electronic communication tools;</w:t>
      </w:r>
    </w:p>
    <w:p>
      <w:pPr>
        <w:pStyle w:val="Dashed List"/>
        <w:numPr>
          <w:ilvl w:val="0"/>
          <w:numId w:val="35"/>
        </w:numPr>
        <w:spacing w:after="12"/>
      </w:pPr>
      <w:r>
        <w:t xml:space="preserve">access to SAHPA information systems;</w:t>
      </w:r>
    </w:p>
    <w:p>
      <w:pPr>
        <w:pStyle w:val="Dashed List"/>
        <w:numPr>
          <w:ilvl w:val="0"/>
          <w:numId w:val="35"/>
        </w:numPr>
        <w:spacing w:after="100"/>
      </w:pPr>
      <w:r>
        <w:t xml:space="preserve">personal computing equipment.</w:t>
      </w:r>
    </w:p>
    <w:p>
      <w:pPr>
        <w:pStyle w:val="Paragraph"/>
        <w:ind w:start="240"/>
        <w:spacing w:before="120" w:after="60"/>
      </w:pPr>
      <w:r>
        <w:t xml:space="preserve">10.3.2 When such resources are used in connection with SAHPA functions, their use is limited to:</w:t>
      </w:r>
    </w:p>
    <w:p>
      <w:pPr>
        <w:pStyle w:val="Dashed List"/>
        <w:numPr>
          <w:ilvl w:val="0"/>
          <w:numId w:val="36"/>
        </w:numPr>
        <w:spacing w:before="20" w:after="12"/>
      </w:pPr>
      <w:r>
        <w:t xml:space="preserve">governance activities;</w:t>
      </w:r>
    </w:p>
    <w:p>
      <w:pPr>
        <w:pStyle w:val="Dashed List"/>
        <w:numPr>
          <w:ilvl w:val="0"/>
          <w:numId w:val="36"/>
        </w:numPr>
        <w:spacing w:after="12"/>
      </w:pPr>
      <w:r>
        <w:t xml:space="preserve">committee participation;</w:t>
      </w:r>
    </w:p>
    <w:p>
      <w:pPr>
        <w:pStyle w:val="Dashed List"/>
        <w:numPr>
          <w:ilvl w:val="0"/>
          <w:numId w:val="36"/>
        </w:numPr>
        <w:spacing w:after="12"/>
      </w:pPr>
      <w:r>
        <w:t xml:space="preserve">safety and compliance coordination;</w:t>
      </w:r>
    </w:p>
    <w:p>
      <w:pPr>
        <w:pStyle w:val="Dashed List"/>
        <w:numPr>
          <w:ilvl w:val="0"/>
          <w:numId w:val="36"/>
        </w:numPr>
        <w:spacing w:after="100"/>
      </w:pPr>
      <w:r>
        <w:t xml:space="preserve">communication with members and stakeholders.</w:t>
      </w:r>
    </w:p>
    <w:p>
      <w:pPr>
        <w:pStyle w:val="Heading 3"/>
        <w:spacing w:before="300" w:after="100"/>
        <w:outlineLvl w:val="2"/>
      </w:pPr>
      <w:bookmarkStart w:id="86" w:name="Scope_of_SAHPA_Activities"/>
      <w:bookmarkStart w:id="87" w:name="_toc43"/>
      <w:r>
        <w:t xml:space="preserve">10.4 Scope of SAHPA Activities</w:t>
      </w:r>
      <w:bookmarkEnd w:id="86"/>
      <w:bookmarkEnd w:id="87"/>
    </w:p>
    <w:p>
      <w:pPr>
        <w:pStyle w:val="Paragraph"/>
        <w:ind w:start="240"/>
        <w:spacing w:before="120" w:after="60"/>
      </w:pPr>
      <w:r>
        <w:t xml:space="preserve">10.4.1 Across all locations, SAHPA activities are limited to:</w:t>
      </w:r>
    </w:p>
    <w:p>
      <w:pPr>
        <w:pStyle w:val="Dashed List"/>
        <w:numPr>
          <w:ilvl w:val="0"/>
          <w:numId w:val="37"/>
        </w:numPr>
        <w:spacing w:before="20" w:after="12"/>
      </w:pPr>
      <w:r>
        <w:t xml:space="preserve">governance and administration of recreational aviation disciplines under its recognition;</w:t>
      </w:r>
    </w:p>
    <w:p>
      <w:pPr>
        <w:pStyle w:val="Dashed List"/>
        <w:numPr>
          <w:ilvl w:val="0"/>
          <w:numId w:val="37"/>
        </w:numPr>
        <w:spacing w:after="12"/>
      </w:pPr>
      <w:r>
        <w:t xml:space="preserve">safety promotion, safety reporting, and safety data review;</w:t>
      </w:r>
    </w:p>
    <w:p>
      <w:pPr>
        <w:pStyle w:val="Dashed List"/>
        <w:numPr>
          <w:ilvl w:val="0"/>
          <w:numId w:val="37"/>
        </w:numPr>
        <w:spacing w:after="12"/>
      </w:pPr>
      <w:r>
        <w:t xml:space="preserve">membership administration and record management;</w:t>
      </w:r>
    </w:p>
    <w:p>
      <w:pPr>
        <w:pStyle w:val="Dashed List"/>
        <w:numPr>
          <w:ilvl w:val="0"/>
          <w:numId w:val="37"/>
        </w:numPr>
        <w:spacing w:after="12"/>
      </w:pPr>
      <w:r>
        <w:t xml:space="preserve">disciplinary and corrective processes within SAHPA structures;</w:t>
      </w:r>
    </w:p>
    <w:p>
      <w:pPr>
        <w:pStyle w:val="Dashed List"/>
        <w:numPr>
          <w:ilvl w:val="0"/>
          <w:numId w:val="37"/>
        </w:numPr>
        <w:spacing w:after="100"/>
      </w:pPr>
      <w:r>
        <w:t xml:space="preserve">liaison with regulatory authorities and external stakeholders.</w:t>
      </w:r>
    </w:p>
    <w:p>
      <w:pPr>
        <w:pStyle w:val="Paragraph"/>
        <w:ind w:start="240"/>
        <w:spacing w:before="120" w:after="60"/>
      </w:pPr>
      <w:r>
        <w:t xml:space="preserve">10.4.2 SAHPA does not:</w:t>
      </w:r>
    </w:p>
    <w:p>
      <w:pPr>
        <w:pStyle w:val="Dashed List"/>
        <w:numPr>
          <w:ilvl w:val="0"/>
          <w:numId w:val="38"/>
        </w:numPr>
        <w:spacing w:before="20" w:after="12"/>
      </w:pPr>
      <w:r>
        <w:t xml:space="preserve">conduct flight operations;</w:t>
      </w:r>
    </w:p>
    <w:p>
      <w:pPr>
        <w:pStyle w:val="Dashed List"/>
        <w:numPr>
          <w:ilvl w:val="0"/>
          <w:numId w:val="38"/>
        </w:numPr>
        <w:spacing w:after="12"/>
      </w:pPr>
      <w:r>
        <w:t xml:space="preserve">provide flight instruction or training;</w:t>
      </w:r>
    </w:p>
    <w:p>
      <w:pPr>
        <w:pStyle w:val="Dashed List"/>
        <w:numPr>
          <w:ilvl w:val="0"/>
          <w:numId w:val="38"/>
        </w:numPr>
        <w:spacing w:after="12"/>
      </w:pPr>
      <w:r>
        <w:t xml:space="preserve">exercise operational command over pilots or aircraft;</w:t>
      </w:r>
    </w:p>
    <w:p>
      <w:pPr>
        <w:pStyle w:val="Dashed List"/>
        <w:numPr>
          <w:ilvl w:val="0"/>
          <w:numId w:val="38"/>
        </w:numPr>
        <w:spacing w:after="100"/>
      </w:pPr>
      <w:r>
        <w:t xml:space="preserve">act as an aviation operator or training organisation.</w:t>
      </w:r>
    </w:p>
    <w:p>
      <w:pPr>
        <w:pStyle w:val="Paragraph"/>
        <w:ind w:start="240"/>
        <w:spacing w:before="120" w:after="60"/>
      </w:pPr>
      <w:r>
        <w:t xml:space="preserve">10.4.3 Nothing in this Manual shall be interpreted as placing SAHPA in the position of an operator, training organisation, or flight operations manager for any activity conducted by members, clubs, schools, or instructors.</w:t>
      </w:r>
    </w:p>
    <w:p>
      <w:pPr>
        <w:pStyle w:val="Heading 3"/>
        <w:spacing w:before="300" w:after="100"/>
        <w:outlineLvl w:val="2"/>
      </w:pPr>
      <w:bookmarkStart w:id="88" w:name="Records_of_Locations_and_Resources"/>
      <w:bookmarkStart w:id="89" w:name="_toc44"/>
      <w:r>
        <w:t xml:space="preserve">10.5 Records of Locations and Resources</w:t>
      </w:r>
      <w:bookmarkEnd w:id="88"/>
      <w:bookmarkEnd w:id="89"/>
    </w:p>
    <w:p>
      <w:pPr>
        <w:pStyle w:val="Paragraph"/>
        <w:ind w:start="240"/>
        <w:spacing w:before="120" w:after="60"/>
      </w:pPr>
      <w:r>
        <w:t xml:space="preserve">10.5.1 Details of:</w:t>
      </w:r>
    </w:p>
    <w:p>
      <w:pPr>
        <w:pStyle w:val="Dashed List"/>
        <w:numPr>
          <w:ilvl w:val="0"/>
          <w:numId w:val="39"/>
        </w:numPr>
        <w:spacing w:before="20" w:after="12"/>
      </w:pPr>
      <w:r>
        <w:t xml:space="preserve">SAHPA administrative office locations; and</w:t>
      </w:r>
    </w:p>
    <w:p>
      <w:pPr>
        <w:pStyle w:val="Dashed List"/>
        <w:numPr>
          <w:ilvl w:val="0"/>
          <w:numId w:val="39"/>
        </w:numPr>
        <w:spacing w:after="100"/>
      </w:pPr>
      <w:r>
        <w:t xml:space="preserve">categories of locations where SAHPA personnel perform functions</w:t>
      </w:r>
    </w:p>
    <w:p>
      <w:pPr>
        <w:pStyle w:val="Paragraph"/>
        <w:ind w:start="240"/>
        <w:spacing w:before="120" w:after="60"/>
      </w:pPr>
      <w:r>
        <w:t xml:space="preserve">shall be recorded and maintained in Addendum B – Locations Register.</w:t>
      </w:r>
    </w:p>
    <w:p>
      <w:pPr>
        <w:pStyle w:val="Paragraph"/>
        <w:ind w:start="240"/>
        <w:spacing w:before="120" w:after="60"/>
      </w:pPr>
      <w:r>
        <w:t xml:space="preserve">10.5.2 Changes to Addendum B do not require amendment of the core Manual of Procedures, provided the nature and scope of SAHPA activities remain unchanged.</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3" w:type="default"/>
        </w:sectPr>
      </w:pPr>
    </w:p>
    <w:p>
      <w:pPr>
        <w:pStyle w:val="Heading 2"/>
        <w:spacing w:before="300" w:after="200"/>
        <w:outlineLvl w:val="1"/>
      </w:pPr>
      <w:bookmarkStart w:id="90" w:name="Authorisations_Delegations"/>
      <w:bookmarkStart w:id="91" w:name="_toc45"/>
      <w:r>
        <w:t xml:space="preserve">11. Authorisations &amp; Delegations</w:t>
      </w:r>
      <w:bookmarkEnd w:id="90"/>
      <w:bookmarkEnd w:id="91"/>
    </w:p>
    <w:p>
      <w:pPr>
        <w:pStyle w:val="Heading 3"/>
        <w:spacing w:before="300" w:after="100"/>
        <w:outlineLvl w:val="2"/>
      </w:pPr>
      <w:bookmarkStart w:id="92" w:name="Purpose_and_Scope"/>
      <w:bookmarkStart w:id="93" w:name="_toc46"/>
      <w:r>
        <w:t xml:space="preserve">11.1 Purpose and Scope</w:t>
      </w:r>
      <w:bookmarkEnd w:id="92"/>
      <w:bookmarkEnd w:id="93"/>
    </w:p>
    <w:p>
      <w:pPr>
        <w:pStyle w:val="Paragraph"/>
        <w:ind w:start="240"/>
        <w:spacing w:before="120" w:after="60"/>
      </w:pPr>
      <w:r>
        <w:t xml:space="preserve">11.1.1 This section describes the procedures by which SAHPA:</w:t>
      </w:r>
    </w:p>
    <w:p>
      <w:pPr>
        <w:pStyle w:val="Dashed List"/>
        <w:numPr>
          <w:ilvl w:val="0"/>
          <w:numId w:val="40"/>
        </w:numPr>
        <w:spacing w:before="20" w:after="12"/>
      </w:pPr>
      <w:r>
        <w:t xml:space="preserve">records internal authorisations granted to its personnel or members;</w:t>
      </w:r>
    </w:p>
    <w:p>
      <w:pPr>
        <w:pStyle w:val="Dashed List"/>
        <w:numPr>
          <w:ilvl w:val="0"/>
          <w:numId w:val="40"/>
        </w:numPr>
        <w:spacing w:after="12"/>
      </w:pPr>
      <w:r>
        <w:t xml:space="preserve">defines and documents the scope and limitations of such authorisations; and</w:t>
      </w:r>
    </w:p>
    <w:p>
      <w:pPr>
        <w:pStyle w:val="Dashed List"/>
        <w:numPr>
          <w:ilvl w:val="0"/>
          <w:numId w:val="40"/>
        </w:numPr>
        <w:spacing w:after="100"/>
      </w:pPr>
      <w:r>
        <w:t xml:space="preserve">distinguishes internal organisational authorisations from statutory delegations of authority.</w:t>
      </w:r>
    </w:p>
    <w:p>
      <w:pPr>
        <w:pStyle w:val="Paragraph"/>
        <w:ind w:start="240"/>
        <w:spacing w:before="120" w:after="60"/>
      </w:pPr>
      <w:r>
        <w:t xml:space="preserve">11.1.2 This section does not create or imply any delegation of regulatory powers by the Director of Civil Aviation.</w:t>
      </w:r>
    </w:p>
    <w:p>
      <w:pPr>
        <w:pStyle w:val="Paragraph"/>
        <w:ind w:start="240"/>
        <w:spacing w:before="120" w:after="60"/>
      </w:pPr>
      <w:r>
        <w:t xml:space="preserve">11.1.3 All authority referenced in this section is established exclusively in the SAHPA Operations Manual and, where applicable, in written instruments issued by the South African Civil Aviation Authority. This section describes only the procedural execution, recording, and control of such authority.</w:t>
      </w:r>
    </w:p>
    <w:p>
      <w:pPr>
        <w:pStyle w:val="Heading 3"/>
        <w:spacing w:before="300" w:after="100"/>
        <w:outlineLvl w:val="2"/>
      </w:pPr>
      <w:bookmarkStart w:id="94" w:name="Statutory_Delegations"/>
      <w:bookmarkStart w:id="95" w:name="_toc47"/>
      <w:r>
        <w:t xml:space="preserve">11.2 Statutory Delegations</w:t>
      </w:r>
      <w:bookmarkEnd w:id="94"/>
      <w:bookmarkEnd w:id="95"/>
    </w:p>
    <w:p>
      <w:pPr>
        <w:pStyle w:val="Paragraph"/>
        <w:ind w:start="240"/>
        <w:spacing w:before="120" w:after="60"/>
      </w:pPr>
      <w:r>
        <w:t xml:space="preserve">11.2.1 No functions or powers of the Director of Civil Aviation are delegated to SAHPA or its personnel unless expressly granted in writing by the South African Civil Aviation Authority.</w:t>
      </w:r>
    </w:p>
    <w:p>
      <w:pPr>
        <w:pStyle w:val="Paragraph"/>
        <w:ind w:start="240"/>
        <w:spacing w:before="120" w:after="60"/>
      </w:pPr>
      <w:r>
        <w:t xml:space="preserve">11.2.2 Where no statutory delegation exists, SAHPA records shall explicitly reflect that no statutory delegations are in force.</w:t>
      </w:r>
    </w:p>
    <w:p>
      <w:pPr>
        <w:pStyle w:val="Paragraph"/>
        <w:ind w:start="240"/>
        <w:spacing w:before="120" w:after="60"/>
      </w:pPr>
      <w:r>
        <w:t xml:space="preserve">11.2.3 Any statutory delegation granted to SAHPA shall be recorded in the Delegation Register (Appendix C), including its scope, limitations, duration, and source instrument.</w:t>
      </w:r>
    </w:p>
    <w:p>
      <w:pPr>
        <w:pStyle w:val="Heading 3"/>
        <w:spacing w:before="300" w:after="100"/>
        <w:outlineLvl w:val="2"/>
      </w:pPr>
      <w:bookmarkStart w:id="96" w:name="Internal_SAHPA_Authorisations"/>
      <w:bookmarkStart w:id="97" w:name="_toc48"/>
      <w:r>
        <w:t xml:space="preserve">11.3 Internal SAHPA Authorisations</w:t>
      </w:r>
      <w:bookmarkEnd w:id="96"/>
      <w:bookmarkEnd w:id="97"/>
    </w:p>
    <w:p>
      <w:pPr>
        <w:pStyle w:val="Paragraph"/>
        <w:ind w:start="240"/>
        <w:spacing w:before="120" w:after="60"/>
      </w:pPr>
      <w:r>
        <w:t xml:space="preserve">11.3.1 SAHPA may grant internal authorisations to personnel or members for the purpose of performing defined organisational functions, including but not limited to:</w:t>
      </w:r>
    </w:p>
    <w:p>
      <w:pPr>
        <w:pStyle w:val="Dashed List"/>
        <w:numPr>
          <w:ilvl w:val="0"/>
          <w:numId w:val="41"/>
        </w:numPr>
        <w:spacing w:before="20" w:after="12"/>
      </w:pPr>
      <w:r>
        <w:t xml:space="preserve">administrative and coordination functions;</w:t>
      </w:r>
    </w:p>
    <w:p>
      <w:pPr>
        <w:pStyle w:val="Dashed List"/>
        <w:numPr>
          <w:ilvl w:val="0"/>
          <w:numId w:val="41"/>
        </w:numPr>
        <w:spacing w:after="12"/>
      </w:pPr>
      <w:r>
        <w:t xml:space="preserve">governance or committee functions;</w:t>
      </w:r>
    </w:p>
    <w:p>
      <w:pPr>
        <w:pStyle w:val="Dashed List"/>
        <w:numPr>
          <w:ilvl w:val="0"/>
          <w:numId w:val="41"/>
        </w:numPr>
        <w:spacing w:after="12"/>
      </w:pPr>
      <w:r>
        <w:t xml:space="preserve">safety coordination, safety promotion, or safety oversight roles;</w:t>
      </w:r>
    </w:p>
    <w:p>
      <w:pPr>
        <w:pStyle w:val="Dashed List"/>
        <w:numPr>
          <w:ilvl w:val="0"/>
          <w:numId w:val="41"/>
        </w:numPr>
        <w:spacing w:after="12"/>
      </w:pPr>
      <w:r>
        <w:t xml:space="preserve">accident investigation functions;</w:t>
      </w:r>
    </w:p>
    <w:p>
      <w:pPr>
        <w:pStyle w:val="Dashed List"/>
        <w:numPr>
          <w:ilvl w:val="0"/>
          <w:numId w:val="41"/>
        </w:numPr>
        <w:spacing w:after="100"/>
      </w:pPr>
      <w:r>
        <w:t xml:space="preserve">disciplinary or corrective processes within SAHPA structures.</w:t>
      </w:r>
    </w:p>
    <w:p>
      <w:pPr>
        <w:pStyle w:val="Paragraph"/>
        <w:ind w:start="240"/>
        <w:spacing w:before="120" w:after="60"/>
      </w:pPr>
      <w:r>
        <w:t xml:space="preserve">11.3.2 Internal authorisations:</w:t>
      </w:r>
    </w:p>
    <w:p>
      <w:pPr>
        <w:pStyle w:val="Dashed List"/>
        <w:numPr>
          <w:ilvl w:val="0"/>
          <w:numId w:val="42"/>
        </w:numPr>
        <w:spacing w:before="20" w:after="12"/>
      </w:pPr>
      <w:r>
        <w:t xml:space="preserve">are limited to the scope and purpose expressly recorded;</w:t>
      </w:r>
    </w:p>
    <w:p>
      <w:pPr>
        <w:pStyle w:val="Dashed List"/>
        <w:numPr>
          <w:ilvl w:val="0"/>
          <w:numId w:val="42"/>
        </w:numPr>
        <w:spacing w:after="12"/>
      </w:pPr>
      <w:r>
        <w:t xml:space="preserve">do not constitute delegations of statutory or regulatory authority;</w:t>
      </w:r>
    </w:p>
    <w:p>
      <w:pPr>
        <w:pStyle w:val="Dashed List"/>
        <w:numPr>
          <w:ilvl w:val="0"/>
          <w:numId w:val="42"/>
        </w:numPr>
        <w:spacing w:after="12"/>
      </w:pPr>
      <w:r>
        <w:t xml:space="preserve">do not confer enforcement powers or operational control of flight activities; and</w:t>
      </w:r>
    </w:p>
    <w:p>
      <w:pPr>
        <w:pStyle w:val="Dashed List"/>
        <w:numPr>
          <w:ilvl w:val="0"/>
          <w:numId w:val="42"/>
        </w:numPr>
        <w:spacing w:after="100"/>
      </w:pPr>
      <w:r>
        <w:t xml:space="preserve">do not override applicable laws, regulations, site rules, or individual pilot responsibility.</w:t>
      </w:r>
    </w:p>
    <w:p>
      <w:pPr>
        <w:pStyle w:val="Paragraph"/>
        <w:ind w:start="240"/>
        <w:spacing w:before="120" w:after="60"/>
      </w:pPr>
      <w:r>
        <w:t xml:space="preserve">11.3.3 All internal authorisations shall be recorded in the Authorisation Register (Appendix D).</w:t>
      </w:r>
    </w:p>
    <w:p>
      <w:pPr>
        <w:pStyle w:val="Heading 3"/>
        <w:spacing w:before="300" w:after="100"/>
        <w:outlineLvl w:val="2"/>
      </w:pPr>
      <w:bookmarkStart w:id="98" w:name="Granting_of_Internal_Authorisations"/>
      <w:bookmarkStart w:id="99" w:name="_toc49"/>
      <w:r>
        <w:t xml:space="preserve">11.4 Granting of Internal Authorisations</w:t>
      </w:r>
      <w:bookmarkEnd w:id="98"/>
      <w:bookmarkEnd w:id="99"/>
    </w:p>
    <w:p>
      <w:pPr>
        <w:pStyle w:val="Paragraph"/>
        <w:ind w:start="240"/>
        <w:spacing w:before="120" w:after="60"/>
      </w:pPr>
      <w:r>
        <w:t xml:space="preserve">11.4.1 Internal authorisations may be granted by:</w:t>
      </w:r>
    </w:p>
    <w:p>
      <w:pPr>
        <w:pStyle w:val="Dashed List"/>
        <w:numPr>
          <w:ilvl w:val="0"/>
          <w:numId w:val="43"/>
        </w:numPr>
        <w:spacing w:before="20" w:after="12"/>
      </w:pPr>
      <w:r>
        <w:t xml:space="preserve">the SAHPA Executive Committee; or</w:t>
      </w:r>
    </w:p>
    <w:p>
      <w:pPr>
        <w:pStyle w:val="Dashed List"/>
        <w:numPr>
          <w:ilvl w:val="0"/>
          <w:numId w:val="43"/>
        </w:numPr>
        <w:spacing w:after="100"/>
      </w:pPr>
      <w:r>
        <w:t xml:space="preserve">the Accountable Manager, where permitted by the SAHPA Constitution or SAHPA Operations Manual.</w:t>
      </w:r>
    </w:p>
    <w:p>
      <w:pPr>
        <w:pStyle w:val="Paragraph"/>
        <w:ind w:start="240"/>
        <w:spacing w:before="120" w:after="60"/>
      </w:pPr>
      <w:r>
        <w:t xml:space="preserve">11.4.2 An internal authorisation shall be granted only where:</w:t>
      </w:r>
    </w:p>
    <w:p>
      <w:pPr>
        <w:pStyle w:val="Dashed List"/>
        <w:numPr>
          <w:ilvl w:val="0"/>
          <w:numId w:val="44"/>
        </w:numPr>
        <w:spacing w:before="20" w:after="12"/>
      </w:pPr>
      <w:r>
        <w:t xml:space="preserve">the function is required to support SAHPA’s recognised activities or governance responsibilities;</w:t>
      </w:r>
    </w:p>
    <w:p>
      <w:pPr>
        <w:pStyle w:val="Dashed List"/>
        <w:numPr>
          <w:ilvl w:val="0"/>
          <w:numId w:val="44"/>
        </w:numPr>
        <w:spacing w:after="12"/>
      </w:pPr>
      <w:r>
        <w:t xml:space="preserve">the individual is suitably competent, experienced, and appropriate for the function; and</w:t>
      </w:r>
    </w:p>
    <w:p>
      <w:pPr>
        <w:pStyle w:val="Dashed List"/>
        <w:numPr>
          <w:ilvl w:val="0"/>
          <w:numId w:val="44"/>
        </w:numPr>
        <w:spacing w:after="100"/>
      </w:pPr>
      <w:r>
        <w:t xml:space="preserve">the scope, limitations, and duration of the authorisation can be clearly defined.</w:t>
      </w:r>
    </w:p>
    <w:p>
      <w:pPr>
        <w:pStyle w:val="Heading 3"/>
        <w:spacing w:before="300" w:after="100"/>
        <w:outlineLvl w:val="2"/>
      </w:pPr>
      <w:bookmarkStart w:id="100" w:name="Safety_Officer_Authorisations"/>
      <w:bookmarkStart w:id="101" w:name="_toc50"/>
      <w:r>
        <w:t xml:space="preserve">11.5 Safety Officer Authorisations</w:t>
      </w:r>
      <w:bookmarkEnd w:id="100"/>
      <w:bookmarkEnd w:id="101"/>
    </w:p>
    <w:p>
      <w:pPr>
        <w:pStyle w:val="Paragraph"/>
        <w:ind w:start="240"/>
        <w:spacing w:before="120" w:after="60"/>
      </w:pPr>
      <w:r>
        <w:t xml:space="preserve">11.5.1 Safety Officers shall be authorised only in accordance with the eligibility, scope, and limitations defined in the SAHPA Operations Manual.</w:t>
      </w:r>
    </w:p>
    <w:p>
      <w:pPr>
        <w:pStyle w:val="Paragraph"/>
        <w:ind w:start="240"/>
        <w:spacing w:before="120" w:after="60"/>
      </w:pPr>
      <w:r>
        <w:t xml:space="preserve">11.5.2 For each Safety Officer authorisation, SAHPA shall:</w:t>
      </w:r>
    </w:p>
    <w:p>
      <w:pPr>
        <w:pStyle w:val="Dashed List"/>
        <w:numPr>
          <w:ilvl w:val="0"/>
          <w:numId w:val="45"/>
        </w:numPr>
        <w:spacing w:before="20" w:after="12"/>
      </w:pPr>
      <w:r>
        <w:t xml:space="preserve">define the scope of the appointment, which may be limited by discipline, geography, site, or function;</w:t>
      </w:r>
    </w:p>
    <w:p>
      <w:pPr>
        <w:pStyle w:val="Dashed List"/>
        <w:numPr>
          <w:ilvl w:val="0"/>
          <w:numId w:val="45"/>
        </w:numPr>
        <w:spacing w:after="12"/>
      </w:pPr>
      <w:r>
        <w:t xml:space="preserve">record the authorisation in the Authorisation Register (Appendix D);</w:t>
      </w:r>
    </w:p>
    <w:p>
      <w:pPr>
        <w:pStyle w:val="Dashed List"/>
        <w:numPr>
          <w:ilvl w:val="0"/>
          <w:numId w:val="45"/>
        </w:numPr>
        <w:spacing w:after="12"/>
      </w:pPr>
      <w:r>
        <w:t xml:space="preserve">specify any applicable limitations or conditions; and</w:t>
      </w:r>
    </w:p>
    <w:p>
      <w:pPr>
        <w:pStyle w:val="Dashed List"/>
        <w:numPr>
          <w:ilvl w:val="0"/>
          <w:numId w:val="45"/>
        </w:numPr>
        <w:spacing w:after="100"/>
      </w:pPr>
      <w:r>
        <w:t xml:space="preserve">assign a review or expiry date.</w:t>
      </w:r>
    </w:p>
    <w:p>
      <w:pPr>
        <w:pStyle w:val="Paragraph"/>
        <w:ind w:start="240"/>
        <w:spacing w:before="120" w:after="60"/>
      </w:pPr>
      <w:r>
        <w:t xml:space="preserve">11.5.3 Safety Officer authorisations do not confer disciplinary, regulatory, or enforcement authority and may be amended or withdrawn where suitability, confidence, or governance considerations require.</w:t>
      </w:r>
    </w:p>
    <w:p>
      <w:pPr>
        <w:pStyle w:val="Heading 3"/>
        <w:spacing w:before="300" w:after="100"/>
        <w:outlineLvl w:val="2"/>
      </w:pPr>
      <w:bookmarkStart w:id="102" w:name="Accident_Investigator_Authorisations"/>
      <w:bookmarkStart w:id="103" w:name="_toc51"/>
      <w:r>
        <w:t xml:space="preserve">11.6 Accident Investigator Authorisations</w:t>
      </w:r>
      <w:bookmarkEnd w:id="102"/>
      <w:bookmarkEnd w:id="103"/>
    </w:p>
    <w:p>
      <w:pPr>
        <w:pStyle w:val="Paragraph"/>
        <w:ind w:start="240"/>
        <w:spacing w:before="120" w:after="60"/>
      </w:pPr>
      <w:r>
        <w:t xml:space="preserve">11.6.1 Accident Investigators shall be authorised only in accordance with the eligibility, independence, and scope requirements defined in the SAHPA Operations Manual.</w:t>
      </w:r>
    </w:p>
    <w:p>
      <w:pPr>
        <w:pStyle w:val="Paragraph"/>
        <w:ind w:start="240"/>
        <w:spacing w:before="120" w:after="60"/>
      </w:pPr>
      <w:r>
        <w:t xml:space="preserve">11.6.2 Accident Investigator authorisations may be:</w:t>
      </w:r>
    </w:p>
    <w:p>
      <w:pPr>
        <w:pStyle w:val="Dashed List"/>
        <w:numPr>
          <w:ilvl w:val="0"/>
          <w:numId w:val="46"/>
        </w:numPr>
        <w:spacing w:before="20" w:after="12"/>
      </w:pPr>
      <w:r>
        <w:t xml:space="preserve">occurrence-specific; or</w:t>
      </w:r>
    </w:p>
    <w:p>
      <w:pPr>
        <w:pStyle w:val="Dashed List"/>
        <w:numPr>
          <w:ilvl w:val="0"/>
          <w:numId w:val="46"/>
        </w:numPr>
        <w:spacing w:after="100"/>
      </w:pPr>
      <w:r>
        <w:t xml:space="preserve">time-limited for defined categories of incidents or accidents.</w:t>
      </w:r>
    </w:p>
    <w:p>
      <w:pPr>
        <w:pStyle w:val="Paragraph"/>
        <w:ind w:start="240"/>
        <w:spacing w:before="120" w:after="60"/>
      </w:pPr>
      <w:r>
        <w:t xml:space="preserve">11.6.3 Prior to authorisation, SAHPA shall assess whether the proposed Accident Investigator:</w:t>
      </w:r>
    </w:p>
    <w:p>
      <w:pPr>
        <w:pStyle w:val="Dashed List"/>
        <w:numPr>
          <w:ilvl w:val="0"/>
          <w:numId w:val="47"/>
        </w:numPr>
        <w:spacing w:before="20" w:after="12"/>
      </w:pPr>
      <w:r>
        <w:t xml:space="preserve">has had prior involvement in the occurrence;</w:t>
      </w:r>
    </w:p>
    <w:p>
      <w:pPr>
        <w:pStyle w:val="Dashed List"/>
        <w:numPr>
          <w:ilvl w:val="0"/>
          <w:numId w:val="47"/>
        </w:numPr>
        <w:spacing w:after="12"/>
      </w:pPr>
      <w:r>
        <w:t xml:space="preserve">has acted in a Safety Officer, instructional, advisory, or supervisory capacity in relation to the occurrence; or</w:t>
      </w:r>
    </w:p>
    <w:p>
      <w:pPr>
        <w:pStyle w:val="Dashed List"/>
        <w:numPr>
          <w:ilvl w:val="0"/>
          <w:numId w:val="47"/>
        </w:numPr>
        <w:spacing w:after="100"/>
      </w:pPr>
      <w:r>
        <w:t xml:space="preserve">has any actual or perceived conflict of interest that could reasonably compromise independence.</w:t>
      </w:r>
    </w:p>
    <w:p>
      <w:pPr>
        <w:pStyle w:val="Paragraph"/>
        <w:ind w:start="240"/>
        <w:spacing w:before="120" w:after="60"/>
      </w:pPr>
      <w:r>
        <w:t xml:space="preserve">11.6.4 Where such conflict exists, the authorisation shall not be granted.</w:t>
      </w:r>
    </w:p>
    <w:p>
      <w:pPr>
        <w:pStyle w:val="Paragraph"/>
        <w:ind w:start="240"/>
        <w:spacing w:before="120" w:after="60"/>
      </w:pPr>
      <w:r>
        <w:t xml:space="preserve">11.6.5 Each Accident Investigator authorisation shall be recorded in the Authorisation Register (Appendix D), including its scope, limitations, and duration.</w:t>
      </w:r>
    </w:p>
    <w:p>
      <w:pPr>
        <w:pStyle w:val="Heading 3"/>
        <w:spacing w:before="300" w:after="100"/>
        <w:outlineLvl w:val="2"/>
      </w:pPr>
      <w:bookmarkStart w:id="104" w:name="Separation_of_Roles_and_Conflict_Management"/>
      <w:bookmarkStart w:id="105" w:name="_toc52"/>
      <w:r>
        <w:t xml:space="preserve">11.7 Separation of Roles and Conflict Management</w:t>
      </w:r>
      <w:bookmarkEnd w:id="104"/>
      <w:bookmarkEnd w:id="105"/>
    </w:p>
    <w:p>
      <w:pPr>
        <w:pStyle w:val="Paragraph"/>
        <w:ind w:start="240"/>
        <w:spacing w:before="120" w:after="60"/>
      </w:pPr>
      <w:r>
        <w:t xml:space="preserve">11.7.1 Where an individual holds more than one internal authorisation, SAHPA shall ensure that role separation is maintained in accordance with the SAHPA Operations Manual.</w:t>
      </w:r>
    </w:p>
    <w:p>
      <w:pPr>
        <w:pStyle w:val="Paragraph"/>
        <w:ind w:start="240"/>
        <w:spacing w:before="120" w:after="60"/>
      </w:pPr>
      <w:r>
        <w:t xml:space="preserve">11.7.2 In particular:</w:t>
      </w:r>
    </w:p>
    <w:p>
      <w:pPr>
        <w:pStyle w:val="Dashed List"/>
        <w:numPr>
          <w:ilvl w:val="0"/>
          <w:numId w:val="48"/>
        </w:numPr>
        <w:spacing w:before="20" w:after="12"/>
      </w:pPr>
      <w:r>
        <w:t xml:space="preserve">a Safety Officer who has had prior involvement in an occurrence shall not be authorised as the Accident Investigator for that occurrence; and</w:t>
      </w:r>
    </w:p>
    <w:p>
      <w:pPr>
        <w:pStyle w:val="Dashed List"/>
        <w:numPr>
          <w:ilvl w:val="0"/>
          <w:numId w:val="48"/>
        </w:numPr>
        <w:spacing w:after="100"/>
      </w:pPr>
      <w:r>
        <w:t xml:space="preserve">an Accident Investigator appointed to an occurrence shall not exercise Safety Officer functions in relation to that occurrence.</w:t>
      </w:r>
    </w:p>
    <w:p>
      <w:pPr>
        <w:pStyle w:val="Paragraph"/>
        <w:ind w:start="240"/>
        <w:spacing w:before="120" w:after="60"/>
      </w:pPr>
      <w:r>
        <w:t xml:space="preserve">11.7.3 Role separation and conflict management decisions shall be recorded where appropriate.</w:t>
      </w:r>
    </w:p>
    <w:p>
      <w:pPr>
        <w:pStyle w:val="Heading 3"/>
        <w:spacing w:before="300" w:after="100"/>
        <w:outlineLvl w:val="2"/>
      </w:pPr>
      <w:bookmarkStart w:id="106" w:name="Review_Amendment_and_Withdrawal"/>
      <w:bookmarkStart w:id="107" w:name="_toc53"/>
      <w:r>
        <w:t xml:space="preserve">11.8 Review, Amendment, and Withdrawal</w:t>
      </w:r>
      <w:bookmarkEnd w:id="106"/>
      <w:bookmarkEnd w:id="107"/>
    </w:p>
    <w:p>
      <w:pPr>
        <w:pStyle w:val="Paragraph"/>
        <w:ind w:start="240"/>
        <w:spacing w:before="120" w:after="60"/>
      </w:pPr>
      <w:r>
        <w:t xml:space="preserve">11.8.1 Internal authorisations may be:</w:t>
      </w:r>
    </w:p>
    <w:p>
      <w:pPr>
        <w:pStyle w:val="Dashed List"/>
        <w:numPr>
          <w:ilvl w:val="0"/>
          <w:numId w:val="49"/>
        </w:numPr>
        <w:spacing w:before="20" w:after="12"/>
      </w:pPr>
      <w:r>
        <w:t xml:space="preserve">reviewed periodically;</w:t>
      </w:r>
    </w:p>
    <w:p>
      <w:pPr>
        <w:pStyle w:val="Dashed List"/>
        <w:numPr>
          <w:ilvl w:val="0"/>
          <w:numId w:val="49"/>
        </w:numPr>
        <w:spacing w:after="12"/>
      </w:pPr>
      <w:r>
        <w:t xml:space="preserve">amended or limited; or</w:t>
      </w:r>
    </w:p>
    <w:p>
      <w:pPr>
        <w:pStyle w:val="Dashed List"/>
        <w:numPr>
          <w:ilvl w:val="0"/>
          <w:numId w:val="49"/>
        </w:numPr>
        <w:spacing w:after="100"/>
      </w:pPr>
      <w:r>
        <w:t xml:space="preserve">suspended or withdrawn,</w:t>
      </w:r>
    </w:p>
    <w:p>
      <w:pPr>
        <w:pStyle w:val="Paragraph"/>
        <w:ind w:start="240"/>
        <w:spacing w:before="120" w:after="60"/>
      </w:pPr>
      <w:r>
        <w:t xml:space="preserve">where:</w:t>
      </w:r>
    </w:p>
    <w:p>
      <w:pPr>
        <w:pStyle w:val="Dashed List"/>
        <w:numPr>
          <w:ilvl w:val="0"/>
          <w:numId w:val="50"/>
        </w:numPr>
        <w:spacing w:before="20" w:after="12"/>
      </w:pPr>
      <w:r>
        <w:t xml:space="preserve">the function is no longer required;</w:t>
      </w:r>
    </w:p>
    <w:p>
      <w:pPr>
        <w:pStyle w:val="Dashed List"/>
        <w:numPr>
          <w:ilvl w:val="0"/>
          <w:numId w:val="50"/>
        </w:numPr>
        <w:spacing w:after="12"/>
      </w:pPr>
      <w:r>
        <w:t xml:space="preserve">competence, availability, or independence concerns arise; or</w:t>
      </w:r>
    </w:p>
    <w:p>
      <w:pPr>
        <w:pStyle w:val="Dashed List"/>
        <w:numPr>
          <w:ilvl w:val="0"/>
          <w:numId w:val="50"/>
        </w:numPr>
        <w:spacing w:after="100"/>
      </w:pPr>
      <w:r>
        <w:t xml:space="preserve">governance, safety, or confidence considerations require action.</w:t>
      </w:r>
    </w:p>
    <w:p>
      <w:pPr>
        <w:pStyle w:val="Paragraph"/>
        <w:ind w:start="240"/>
        <w:spacing w:before="120" w:after="60"/>
      </w:pPr>
      <w:r>
        <w:t xml:space="preserve">11.8.2 Any amendment, limitation, suspension, or withdrawal of an internal authorisation shall be recorded in the Authorisation Register (Appendix D), including the effective date.</w:t>
      </w:r>
    </w:p>
    <w:p>
      <w:pPr>
        <w:pStyle w:val="Heading 3"/>
        <w:spacing w:before="300" w:after="100"/>
        <w:outlineLvl w:val="2"/>
      </w:pPr>
      <w:bookmarkStart w:id="108" w:name="Records_and_Audit"/>
      <w:bookmarkStart w:id="109" w:name="_toc54"/>
      <w:r>
        <w:t xml:space="preserve">11.9 Records and Audit</w:t>
      </w:r>
      <w:bookmarkEnd w:id="108"/>
      <w:bookmarkEnd w:id="109"/>
    </w:p>
    <w:p>
      <w:pPr>
        <w:pStyle w:val="Paragraph"/>
        <w:ind w:start="240"/>
        <w:spacing w:before="120" w:after="60"/>
      </w:pPr>
      <w:r>
        <w:t xml:space="preserve">11.9.1 The Authorisation Register and the Delegation Register shall be:</w:t>
      </w:r>
    </w:p>
    <w:p>
      <w:pPr>
        <w:pStyle w:val="Dashed List"/>
        <w:numPr>
          <w:ilvl w:val="0"/>
          <w:numId w:val="51"/>
        </w:numPr>
        <w:spacing w:before="20" w:after="12"/>
      </w:pPr>
      <w:r>
        <w:t xml:space="preserve">maintained by the SAHPA Secretary (Quality Manager);</w:t>
      </w:r>
    </w:p>
    <w:p>
      <w:pPr>
        <w:pStyle w:val="Dashed List"/>
        <w:numPr>
          <w:ilvl w:val="0"/>
          <w:numId w:val="51"/>
        </w:numPr>
        <w:spacing w:after="12"/>
      </w:pPr>
      <w:r>
        <w:t xml:space="preserve">kept accurate, current, and auditable; and</w:t>
      </w:r>
    </w:p>
    <w:p>
      <w:pPr>
        <w:pStyle w:val="Dashed List"/>
        <w:numPr>
          <w:ilvl w:val="0"/>
          <w:numId w:val="51"/>
        </w:numPr>
        <w:spacing w:after="100"/>
      </w:pPr>
      <w:r>
        <w:t xml:space="preserve">made available for internal review or regulatory inspection upon request.</w:t>
      </w:r>
    </w:p>
    <w:p>
      <w:pPr>
        <w:pStyle w:val="Paragraph"/>
        <w:ind w:start="240"/>
        <w:spacing w:before="120" w:after="60"/>
      </w:pPr>
      <w:r>
        <w:t xml:space="preserve">11.9.2 Withdrawn or expired authorisations and delegations shall be retained for record-keeping and audit traceability purposes.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4" w:type="default"/>
        </w:sectPr>
      </w:pPr>
    </w:p>
    <w:p>
      <w:pPr>
        <w:pStyle w:val="Heading 2"/>
        <w:spacing w:before="300" w:after="200"/>
        <w:outlineLvl w:val="1"/>
      </w:pPr>
      <w:bookmarkStart w:id="110" w:name="Authorisation_and_Delegation_Registers"/>
      <w:bookmarkStart w:id="111" w:name="_toc55"/>
      <w:r>
        <w:t xml:space="preserve">12. Authorisation and Delegation Registers</w:t>
      </w:r>
      <w:bookmarkEnd w:id="110"/>
      <w:bookmarkEnd w:id="111"/>
    </w:p>
    <w:p>
      <w:pPr>
        <w:pStyle w:val="Heading 3"/>
        <w:spacing w:before="300" w:after="100"/>
        <w:outlineLvl w:val="2"/>
      </w:pPr>
      <w:bookmarkStart w:id="112" w:name="Purpose_and_Scope_1"/>
      <w:bookmarkStart w:id="113" w:name="_toc56"/>
      <w:r>
        <w:t xml:space="preserve">12.1 Purpose and Scope</w:t>
      </w:r>
      <w:bookmarkEnd w:id="112"/>
      <w:bookmarkEnd w:id="113"/>
    </w:p>
    <w:p>
      <w:pPr>
        <w:pStyle w:val="Paragraph"/>
        <w:ind w:start="240"/>
        <w:spacing w:before="120" w:after="60"/>
      </w:pPr>
      <w:r>
        <w:t xml:space="preserve">12.1.1 This section describes the procedures by which SAHPA records, controls, and reviews:</w:t>
      </w:r>
    </w:p>
    <w:p>
      <w:pPr>
        <w:pStyle w:val="Dashed List"/>
        <w:numPr>
          <w:ilvl w:val="0"/>
          <w:numId w:val="52"/>
        </w:numPr>
        <w:spacing w:before="20" w:after="12"/>
      </w:pPr>
      <w:r>
        <w:t xml:space="preserve">internal authorisations granted within SAHPA; and</w:t>
      </w:r>
    </w:p>
    <w:p>
      <w:pPr>
        <w:pStyle w:val="Dashed List"/>
        <w:numPr>
          <w:ilvl w:val="0"/>
          <w:numId w:val="52"/>
        </w:numPr>
        <w:spacing w:after="100"/>
      </w:pPr>
      <w:r>
        <w:t xml:space="preserve">delegations of authority applicable to SAHPA functions.</w:t>
      </w:r>
    </w:p>
    <w:p>
      <w:pPr>
        <w:pStyle w:val="Paragraph"/>
        <w:ind w:start="240"/>
        <w:spacing w:before="120" w:after="60"/>
      </w:pPr>
      <w:r>
        <w:t xml:space="preserve">12.1.2 This section does not create authority or delegation.</w:t>
      </w:r>
    </w:p>
    <w:p>
      <w:pPr>
        <w:pStyle w:val="Paragraph"/>
        <w:ind w:start="240"/>
        <w:spacing w:before="120" w:after="60"/>
      </w:pPr>
      <w:r>
        <w:t xml:space="preserve">It describes only the recording, control, and maintenance of registers that evidence authority conferred elsewhere.</w:t>
      </w:r>
    </w:p>
    <w:p>
      <w:pPr>
        <w:pStyle w:val="Paragraph"/>
        <w:ind w:start="240"/>
        <w:spacing w:before="120" w:after="60"/>
      </w:pPr>
      <w:r>
        <w:t xml:space="preserve">12.1.3 The source of all authority and delegation remains the SAHPA Operations Manual and, where applicable, written instruments issued by the South African Civil Aviation Authority.</w:t>
      </w:r>
    </w:p>
    <w:p>
      <w:pPr>
        <w:pStyle w:val="Heading 3"/>
        <w:spacing w:before="300" w:after="100"/>
        <w:outlineLvl w:val="2"/>
      </w:pPr>
      <w:bookmarkStart w:id="114" w:name="Authorisation_Register"/>
      <w:bookmarkStart w:id="115" w:name="_toc57"/>
      <w:r>
        <w:t xml:space="preserve">12.2 Authorisation Register</w:t>
      </w:r>
      <w:bookmarkEnd w:id="114"/>
      <w:bookmarkEnd w:id="115"/>
    </w:p>
    <w:p>
      <w:pPr>
        <w:pStyle w:val="Paragraph"/>
        <w:ind w:start="240"/>
        <w:spacing w:before="120" w:after="60"/>
      </w:pPr>
      <w:r>
        <w:t xml:space="preserve">12.2.1 SAHPA shall maintain an Authorisation Register recording internal organisational authorisations granted to individuals for the performance of defined functions.</w:t>
      </w:r>
    </w:p>
    <w:p>
      <w:pPr>
        <w:pStyle w:val="Paragraph"/>
        <w:ind w:start="240"/>
        <w:spacing w:before="120" w:after="60"/>
      </w:pPr>
      <w:r>
        <w:t xml:space="preserve">12.2.2 The Authorisation Register shall be maintained as Appendix D – Authorisation Register to this Manual of Procedures.</w:t>
      </w:r>
    </w:p>
    <w:p>
      <w:pPr>
        <w:pStyle w:val="Paragraph"/>
        <w:ind w:start="240"/>
        <w:spacing w:before="120" w:after="60"/>
      </w:pPr>
      <w:r>
        <w:t xml:space="preserve">12.2.3 Authorisations recorded in Appendix D may include, but are not limited to:</w:t>
      </w:r>
    </w:p>
    <w:p>
      <w:pPr>
        <w:pStyle w:val="Dashed List"/>
        <w:numPr>
          <w:ilvl w:val="0"/>
          <w:numId w:val="53"/>
        </w:numPr>
        <w:spacing w:before="20" w:after="12"/>
      </w:pPr>
      <w:r>
        <w:t xml:space="preserve">Safety Officer appointments;</w:t>
      </w:r>
    </w:p>
    <w:p>
      <w:pPr>
        <w:pStyle w:val="Dashed List"/>
        <w:numPr>
          <w:ilvl w:val="0"/>
          <w:numId w:val="53"/>
        </w:numPr>
        <w:spacing w:after="12"/>
      </w:pPr>
      <w:r>
        <w:t xml:space="preserve">committee or functional authorisations;</w:t>
      </w:r>
    </w:p>
    <w:p>
      <w:pPr>
        <w:pStyle w:val="Dashed List"/>
        <w:numPr>
          <w:ilvl w:val="0"/>
          <w:numId w:val="53"/>
        </w:numPr>
        <w:spacing w:after="100"/>
      </w:pPr>
      <w:r>
        <w:t xml:space="preserve">task-specific internal permissions.</w:t>
      </w:r>
    </w:p>
    <w:p>
      <w:pPr>
        <w:pStyle w:val="Paragraph"/>
        <w:ind w:start="240"/>
        <w:spacing w:before="120" w:after="60"/>
      </w:pPr>
      <w:r>
        <w:t xml:space="preserve">12.2.4 Internal authorisations:</w:t>
      </w:r>
    </w:p>
    <w:p>
      <w:pPr>
        <w:pStyle w:val="Dashed List"/>
        <w:numPr>
          <w:ilvl w:val="0"/>
          <w:numId w:val="54"/>
        </w:numPr>
        <w:spacing w:before="20" w:after="12"/>
      </w:pPr>
      <w:r>
        <w:t xml:space="preserve">are limited to the scope and functions recorded;</w:t>
      </w:r>
    </w:p>
    <w:p>
      <w:pPr>
        <w:pStyle w:val="Dashed List"/>
        <w:numPr>
          <w:ilvl w:val="0"/>
          <w:numId w:val="54"/>
        </w:numPr>
        <w:spacing w:after="12"/>
      </w:pPr>
      <w:r>
        <w:t xml:space="preserve">do not constitute delegations of statutory or regulatory authority;</w:t>
      </w:r>
    </w:p>
    <w:p>
      <w:pPr>
        <w:pStyle w:val="Dashed List"/>
        <w:numPr>
          <w:ilvl w:val="0"/>
          <w:numId w:val="54"/>
        </w:numPr>
        <w:spacing w:after="100"/>
      </w:pPr>
      <w:r>
        <w:t xml:space="preserve">do not confer operational control of flight activities.</w:t>
      </w:r>
    </w:p>
    <w:p>
      <w:pPr>
        <w:pStyle w:val="Heading 3"/>
        <w:spacing w:before="300" w:after="100"/>
        <w:outlineLvl w:val="2"/>
      </w:pPr>
      <w:bookmarkStart w:id="116" w:name="Delegation_Register"/>
      <w:bookmarkStart w:id="117" w:name="_toc58"/>
      <w:r>
        <w:t xml:space="preserve">12.3 Delegation Register</w:t>
      </w:r>
      <w:bookmarkEnd w:id="116"/>
      <w:bookmarkEnd w:id="117"/>
    </w:p>
    <w:p>
      <w:pPr>
        <w:pStyle w:val="Paragraph"/>
        <w:ind w:start="240"/>
        <w:spacing w:before="120" w:after="60"/>
      </w:pPr>
      <w:r>
        <w:t xml:space="preserve">12.3.1 SAHPA shall maintain a Delegation Register recording formal delegations of authority applicable to SAHPA.</w:t>
      </w:r>
    </w:p>
    <w:p>
      <w:pPr>
        <w:pStyle w:val="Paragraph"/>
        <w:ind w:start="240"/>
        <w:spacing w:before="120" w:after="60"/>
      </w:pPr>
      <w:r>
        <w:t xml:space="preserve">12.3.2 The Delegation Register shall be maintained as Appendix C – Delegation Register to this Manual of Procedures.</w:t>
      </w:r>
    </w:p>
    <w:p>
      <w:pPr>
        <w:pStyle w:val="Paragraph"/>
        <w:ind w:start="240"/>
        <w:spacing w:before="120" w:after="60"/>
      </w:pPr>
      <w:r>
        <w:t xml:space="preserve">12.3.3 The Delegation Register shall record, where applicable:</w:t>
      </w:r>
    </w:p>
    <w:p>
      <w:pPr>
        <w:pStyle w:val="Dashed List"/>
        <w:numPr>
          <w:ilvl w:val="0"/>
          <w:numId w:val="55"/>
        </w:numPr>
        <w:spacing w:before="20" w:after="12"/>
      </w:pPr>
      <w:r>
        <w:t xml:space="preserve">delegations from SAHPA governance bodies to committees or officials;</w:t>
      </w:r>
    </w:p>
    <w:p>
      <w:pPr>
        <w:pStyle w:val="Dashed List"/>
        <w:numPr>
          <w:ilvl w:val="0"/>
          <w:numId w:val="55"/>
        </w:numPr>
        <w:spacing w:after="12"/>
      </w:pPr>
      <w:r>
        <w:t xml:space="preserve">any statutory delegation granted by the South African Civil Aviation Authority;</w:t>
      </w:r>
    </w:p>
    <w:p>
      <w:pPr>
        <w:pStyle w:val="Dashed List"/>
        <w:numPr>
          <w:ilvl w:val="0"/>
          <w:numId w:val="55"/>
        </w:numPr>
        <w:spacing w:after="100"/>
      </w:pPr>
      <w:r>
        <w:t xml:space="preserve">the scope, limitations, and duration of such delegations.</w:t>
      </w:r>
    </w:p>
    <w:p>
      <w:pPr>
        <w:pStyle w:val="Paragraph"/>
        <w:ind w:start="240"/>
        <w:spacing w:before="120" w:after="60"/>
      </w:pPr>
      <w:r>
        <w:t xml:space="preserve">12.3.4 Where no statutory delegations are in force, the Delegation Register shall explicitly reflect this status.</w:t>
      </w:r>
    </w:p>
    <w:p>
      <w:pPr>
        <w:pStyle w:val="Heading 3"/>
        <w:spacing w:before="300" w:after="100"/>
        <w:outlineLvl w:val="2"/>
      </w:pPr>
      <w:bookmarkStart w:id="118" w:name="Control_and_Review_of_Registers"/>
      <w:bookmarkStart w:id="119" w:name="_toc59"/>
      <w:r>
        <w:t xml:space="preserve">12.4 Control and Review of Registers</w:t>
      </w:r>
      <w:bookmarkEnd w:id="118"/>
      <w:bookmarkEnd w:id="119"/>
    </w:p>
    <w:p>
      <w:pPr>
        <w:pStyle w:val="Paragraph"/>
        <w:ind w:start="240"/>
        <w:spacing w:before="120" w:after="60"/>
      </w:pPr>
      <w:r>
        <w:t xml:space="preserve">12.4.1 The Authorisation Register and the Delegation Register shall be:</w:t>
      </w:r>
    </w:p>
    <w:p>
      <w:pPr>
        <w:pStyle w:val="Dashed List"/>
        <w:numPr>
          <w:ilvl w:val="0"/>
          <w:numId w:val="56"/>
        </w:numPr>
        <w:spacing w:before="20" w:after="12"/>
      </w:pPr>
      <w:r>
        <w:t xml:space="preserve">maintained by the SAHPA Secretary (Quality Manager);</w:t>
      </w:r>
    </w:p>
    <w:p>
      <w:pPr>
        <w:pStyle w:val="Dashed List"/>
        <w:numPr>
          <w:ilvl w:val="0"/>
          <w:numId w:val="56"/>
        </w:numPr>
        <w:spacing w:after="12"/>
      </w:pPr>
      <w:r>
        <w:t xml:space="preserve">kept accurate, current, and auditable;</w:t>
      </w:r>
    </w:p>
    <w:p>
      <w:pPr>
        <w:pStyle w:val="Dashed List"/>
        <w:numPr>
          <w:ilvl w:val="0"/>
          <w:numId w:val="56"/>
        </w:numPr>
        <w:spacing w:after="100"/>
      </w:pPr>
      <w:r>
        <w:t xml:space="preserve">reviewed periodically for validity and relevance.</w:t>
      </w:r>
    </w:p>
    <w:p>
      <w:pPr>
        <w:pStyle w:val="Paragraph"/>
        <w:ind w:start="240"/>
        <w:spacing w:before="120" w:after="60"/>
      </w:pPr>
      <w:r>
        <w:t xml:space="preserve">12.4.2 Withdrawn, expired, or superseded authorisations or delegations shall be clearly identified and retained for record-keeping and audit purposes.</w:t>
      </w:r>
    </w:p>
    <w:p>
      <w:pPr>
        <w:pStyle w:val="Heading 3"/>
        <w:spacing w:before="300" w:after="100"/>
        <w:outlineLvl w:val="2"/>
      </w:pPr>
      <w:bookmarkStart w:id="120" w:name="Withdrawal_or_Limitation"/>
      <w:bookmarkStart w:id="121" w:name="_toc60"/>
      <w:r>
        <w:t xml:space="preserve">12.5 Withdrawal or Limitation</w:t>
      </w:r>
      <w:bookmarkEnd w:id="120"/>
      <w:bookmarkEnd w:id="121"/>
    </w:p>
    <w:p>
      <w:pPr>
        <w:pStyle w:val="Paragraph"/>
        <w:ind w:start="240"/>
        <w:spacing w:before="120" w:after="60"/>
      </w:pPr>
      <w:r>
        <w:t xml:space="preserve">12.5.1 Internal authorisations or delegations may be amended, limited, suspended, or withdrawn where:</w:t>
      </w:r>
    </w:p>
    <w:p>
      <w:pPr>
        <w:pStyle w:val="Dashed List"/>
        <w:numPr>
          <w:ilvl w:val="0"/>
          <w:numId w:val="57"/>
        </w:numPr>
        <w:spacing w:before="20" w:after="12"/>
      </w:pPr>
      <w:r>
        <w:t xml:space="preserve">the function is no longer required;</w:t>
      </w:r>
    </w:p>
    <w:p>
      <w:pPr>
        <w:pStyle w:val="Dashed List"/>
        <w:numPr>
          <w:ilvl w:val="0"/>
          <w:numId w:val="57"/>
        </w:numPr>
        <w:spacing w:after="12"/>
      </w:pPr>
      <w:r>
        <w:t xml:space="preserve">competence, availability, or governance concerns arise;</w:t>
      </w:r>
    </w:p>
    <w:p>
      <w:pPr>
        <w:pStyle w:val="Dashed List"/>
        <w:numPr>
          <w:ilvl w:val="0"/>
          <w:numId w:val="57"/>
        </w:numPr>
        <w:spacing w:after="100"/>
      </w:pPr>
      <w:r>
        <w:t xml:space="preserve">safety or compliance considerations require action.</w:t>
      </w:r>
    </w:p>
    <w:p>
      <w:pPr>
        <w:pStyle w:val="Paragraph"/>
        <w:ind w:start="240"/>
        <w:spacing w:before="120" w:after="60"/>
      </w:pPr>
      <w:r>
        <w:t xml:space="preserve">12.5.2 Any amendment, limitation, or withdrawal shall be:</w:t>
      </w:r>
    </w:p>
    <w:p>
      <w:pPr>
        <w:pStyle w:val="Dashed List"/>
        <w:numPr>
          <w:ilvl w:val="0"/>
          <w:numId w:val="58"/>
        </w:numPr>
        <w:spacing w:before="20" w:after="12"/>
      </w:pPr>
      <w:r>
        <w:t xml:space="preserve">authorised by the appropriate body as defined in the SAHPA Operations Manual;</w:t>
      </w:r>
    </w:p>
    <w:p>
      <w:pPr>
        <w:pStyle w:val="Dashed List"/>
        <w:numPr>
          <w:ilvl w:val="0"/>
          <w:numId w:val="58"/>
        </w:numPr>
        <w:spacing w:after="12"/>
      </w:pPr>
      <w:r>
        <w:t xml:space="preserve">recorded in the relevant register; and</w:t>
      </w:r>
    </w:p>
    <w:p>
      <w:pPr>
        <w:pStyle w:val="Dashed List"/>
        <w:numPr>
          <w:ilvl w:val="0"/>
          <w:numId w:val="58"/>
        </w:numPr>
        <w:spacing w:after="100"/>
      </w:pPr>
      <w:r>
        <w:t xml:space="preserve">effective from the date recorded.</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5" w:type="default"/>
        </w:sectPr>
      </w:pPr>
    </w:p>
    <w:p>
      <w:pPr>
        <w:pStyle w:val="Heading 2"/>
        <w:spacing w:before="300" w:after="200"/>
        <w:outlineLvl w:val="1"/>
      </w:pPr>
      <w:bookmarkStart w:id="122" w:name="Relationship_to_Membership_Licensing"/>
      <w:bookmarkStart w:id="123" w:name="_toc61"/>
      <w:r>
        <w:t xml:space="preserve">13. Relationship to Membership &amp; Licensing</w:t>
      </w:r>
      <w:bookmarkEnd w:id="122"/>
      <w:bookmarkEnd w:id="123"/>
    </w:p>
    <w:p>
      <w:pPr>
        <w:pStyle w:val="Heading 3"/>
        <w:spacing w:before="300" w:after="100"/>
        <w:outlineLvl w:val="2"/>
      </w:pPr>
      <w:bookmarkStart w:id="124" w:name="Membership_Status"/>
      <w:bookmarkStart w:id="125" w:name="_toc62"/>
      <w:r>
        <w:t xml:space="preserve">13.1 Membership Status</w:t>
      </w:r>
      <w:bookmarkEnd w:id="124"/>
      <w:bookmarkEnd w:id="125"/>
    </w:p>
    <w:p>
      <w:pPr>
        <w:pStyle w:val="Paragraph"/>
        <w:ind w:start="240"/>
        <w:spacing w:before="120" w:after="60"/>
      </w:pPr>
      <w:r>
        <w:t xml:space="preserve">13.1.1 SAHPA membership confers membership rights and obligations as defined in the SAHPA Constitution and SAHPA Operations Manual.</w:t>
      </w:r>
    </w:p>
    <w:p>
      <w:pPr>
        <w:pStyle w:val="Paragraph"/>
        <w:ind w:start="240"/>
        <w:spacing w:before="120" w:after="60"/>
      </w:pPr>
      <w:r>
        <w:t xml:space="preserve">13.1.3 Membership does not, in itself:</w:t>
      </w:r>
    </w:p>
    <w:p>
      <w:pPr>
        <w:pStyle w:val="Dashed List"/>
        <w:numPr>
          <w:ilvl w:val="0"/>
          <w:numId w:val="59"/>
        </w:numPr>
        <w:spacing w:before="20" w:after="12"/>
      </w:pPr>
      <w:r>
        <w:t xml:space="preserve">constitute an authorisation to perform organisational functions on behalf of SAHPA; or</w:t>
      </w:r>
    </w:p>
    <w:p>
      <w:pPr>
        <w:pStyle w:val="Dashed List"/>
        <w:numPr>
          <w:ilvl w:val="0"/>
          <w:numId w:val="59"/>
        </w:numPr>
        <w:spacing w:after="100"/>
      </w:pPr>
      <w:r>
        <w:t xml:space="preserve">imply any delegation of regulatory authority.</w:t>
      </w:r>
    </w:p>
    <w:p>
      <w:pPr>
        <w:pStyle w:val="Heading 3"/>
        <w:spacing w:before="300" w:after="100"/>
        <w:outlineLvl w:val="2"/>
      </w:pPr>
      <w:bookmarkStart w:id="126" w:name="Licensing_and_Ratings"/>
      <w:bookmarkStart w:id="127" w:name="_toc63"/>
      <w:r>
        <w:t xml:space="preserve">13.2 Licensing and Ratings</w:t>
      </w:r>
      <w:bookmarkEnd w:id="126"/>
      <w:bookmarkEnd w:id="127"/>
    </w:p>
    <w:p>
      <w:pPr>
        <w:pStyle w:val="Paragraph"/>
        <w:ind w:start="240"/>
        <w:spacing w:before="120" w:after="60"/>
      </w:pPr>
      <w:r>
        <w:t xml:space="preserve">13.2.1 Pilot licences, ratings, and privileges are issued, exercised, and regulated in terms of the applicable Civil Aviation Regulations.</w:t>
      </w:r>
    </w:p>
    <w:p>
      <w:pPr>
        <w:pStyle w:val="Paragraph"/>
        <w:ind w:start="240"/>
        <w:spacing w:before="120" w:after="60"/>
      </w:pPr>
      <w:r>
        <w:t xml:space="preserve">13.2.2 SAHPA does not issue licences or ratings except where explicitly recognised by regulation or written agreement with the SACAA.</w:t>
      </w:r>
    </w:p>
    <w:p>
      <w:pPr>
        <w:pStyle w:val="Heading 3"/>
        <w:spacing w:before="300" w:after="100"/>
        <w:outlineLvl w:val="2"/>
      </w:pPr>
      <w:bookmarkStart w:id="128" w:name="Recognition_of_Foreign_Pilot_Licences_IPPI-based"/>
      <w:bookmarkStart w:id="129" w:name="_toc64"/>
      <w:r>
        <w:t xml:space="preserve">13.3 Recognition of Foreign Pilot Licences (IPPI-based)</w:t>
      </w:r>
      <w:bookmarkEnd w:id="128"/>
      <w:bookmarkEnd w:id="129"/>
    </w:p>
    <w:p>
      <w:pPr>
        <w:pStyle w:val="Heading 4"/>
        <w:spacing w:before="300" w:after="100"/>
        <w:outlineLvl w:val="3"/>
      </w:pPr>
      <w:bookmarkStart w:id="130" w:name="Purpose"/>
      <w:bookmarkStart w:id="131" w:name="_toc65"/>
      <w:r>
        <w:t xml:space="preserve">13.3.1 Purpose</w:t>
      </w:r>
      <w:bookmarkEnd w:id="130"/>
      <w:bookmarkEnd w:id="131"/>
    </w:p>
    <w:p>
      <w:pPr>
        <w:pStyle w:val="Paragraph"/>
        <w:ind w:start="240"/>
        <w:spacing w:before="120" w:after="60"/>
      </w:pPr>
      <w:r>
        <w:t xml:space="preserve">This section describes the procedure by which the South African Hang Gliding and Paragliding Association (SAHPA) administratively recognises foreign paragliding and hang gliding pilot licences for the purpose of allowing visiting or immigrating pilots to operate under SAHPA oversight.</w:t>
      </w:r>
    </w:p>
    <w:p>
      <w:pPr>
        <w:pStyle w:val="Paragraph"/>
        <w:ind w:start="240"/>
        <w:spacing w:before="120" w:after="60"/>
      </w:pPr>
      <w:r>
        <w:t xml:space="preserve">This procedure provides a consistent, auditable method for assessing foreign pilot credentials using the International Pilot Proficiency Information (IPPI) proficiency card as the primary equivalency reference.</w:t>
      </w:r>
    </w:p>
    <w:p>
      <w:pPr>
        <w:pStyle w:val="Heading 4"/>
        <w:spacing w:before="300" w:after="100"/>
        <w:outlineLvl w:val="3"/>
      </w:pPr>
      <w:bookmarkStart w:id="132" w:name="Scope_and_Limitations"/>
      <w:bookmarkStart w:id="133" w:name="_toc66"/>
      <w:r>
        <w:t xml:space="preserve">13.3.2 Scope and Limitations</w:t>
      </w:r>
      <w:bookmarkEnd w:id="132"/>
      <w:bookmarkEnd w:id="133"/>
    </w:p>
    <w:p>
      <w:pPr>
        <w:pStyle w:val="Paragraph"/>
        <w:ind w:start="240"/>
        <w:spacing w:before="120" w:after="60"/>
      </w:pPr>
      <w:r>
        <w:t xml:space="preserve">(a) This procedure applies only to paragliding and hang gliding licences.</w:t>
      </w:r>
    </w:p>
    <w:p>
      <w:pPr>
        <w:pStyle w:val="Paragraph"/>
        <w:ind w:start="240"/>
        <w:spacing w:before="120" w:after="60"/>
      </w:pPr>
      <w:r>
        <w:t xml:space="preserve">(b) Recognition granted under this procedure is:</w:t>
      </w:r>
    </w:p>
    <w:p>
      <w:pPr>
        <w:pStyle w:val="Dashed List"/>
        <w:numPr>
          <w:ilvl w:val="0"/>
          <w:numId w:val="60"/>
        </w:numPr>
        <w:spacing w:before="20" w:after="12"/>
      </w:pPr>
      <w:r>
        <w:t xml:space="preserve">administrative in nature;</w:t>
      </w:r>
    </w:p>
    <w:p>
      <w:pPr>
        <w:pStyle w:val="Dashed List"/>
        <w:numPr>
          <w:ilvl w:val="1"/>
          <w:numId w:val="60"/>
        </w:numPr>
        <w:spacing w:after="12"/>
      </w:pPr>
      <w:r>
        <w:t xml:space="preserve">limited to recreational flight privileges; and</w:t>
      </w:r>
    </w:p>
    <w:p>
      <w:pPr>
        <w:pStyle w:val="Dashed List"/>
        <w:numPr>
          <w:ilvl w:val="1"/>
          <w:numId w:val="60"/>
        </w:numPr>
        <w:spacing w:after="100"/>
      </w:pPr>
      <w:r>
        <w:t xml:space="preserve">subject to conditions, limitations, and duration as determined by SAHPA.</w:t>
      </w:r>
    </w:p>
    <w:p>
      <w:pPr>
        <w:pStyle w:val="Paragraph"/>
        <w:ind w:start="240"/>
        <w:spacing w:before="120" w:after="60"/>
      </w:pPr>
      <w:r>
        <w:t xml:space="preserve">(c) This procedure does not:</w:t>
      </w:r>
    </w:p>
    <w:p>
      <w:pPr>
        <w:pStyle w:val="Dashed List"/>
        <w:numPr>
          <w:ilvl w:val="0"/>
          <w:numId w:val="61"/>
        </w:numPr>
        <w:spacing w:before="20" w:after="12"/>
      </w:pPr>
      <w:r>
        <w:t xml:space="preserve">constitute licence issuance or conversion;</w:t>
      </w:r>
    </w:p>
    <w:p>
      <w:pPr>
        <w:pStyle w:val="Dashed List"/>
        <w:numPr>
          <w:ilvl w:val="0"/>
          <w:numId w:val="61"/>
        </w:numPr>
        <w:spacing w:after="12"/>
      </w:pPr>
      <w:r>
        <w:t xml:space="preserve">grant instructional, tandem, commercial, or competition privileges; or</w:t>
      </w:r>
    </w:p>
    <w:p>
      <w:pPr>
        <w:pStyle w:val="Dashed List"/>
        <w:numPr>
          <w:ilvl w:val="0"/>
          <w:numId w:val="61"/>
        </w:numPr>
        <w:spacing w:after="100"/>
      </w:pPr>
      <w:r>
        <w:t xml:space="preserve">override any applicable regulatory, site, or landowner requirements.</w:t>
      </w:r>
    </w:p>
    <w:p>
      <w:pPr>
        <w:pStyle w:val="Heading 4"/>
        <w:spacing w:before="300" w:after="100"/>
        <w:outlineLvl w:val="3"/>
      </w:pPr>
      <w:bookmarkStart w:id="134" w:name="Eligibility"/>
      <w:bookmarkStart w:id="135" w:name="_toc67"/>
      <w:r>
        <w:t xml:space="preserve">13.3.3 Eligibility</w:t>
      </w:r>
      <w:bookmarkEnd w:id="134"/>
      <w:bookmarkEnd w:id="135"/>
    </w:p>
    <w:p>
      <w:pPr>
        <w:pStyle w:val="Paragraph"/>
        <w:ind w:start="240"/>
        <w:spacing w:before="120" w:after="60"/>
      </w:pPr>
      <w:r>
        <w:t xml:space="preserve">A foreign pilot may be considered for recognition where the pilot:</w:t>
      </w:r>
    </w:p>
    <w:p>
      <w:pPr>
        <w:pStyle w:val="Paragraph"/>
        <w:ind w:start="240"/>
        <w:spacing w:before="120" w:after="60"/>
      </w:pPr>
      <w:r>
        <w:t xml:space="preserve">(a) holds a valid foreign paragliding or hang gliding licence issued by a recognised national aero club or aviation body; and</w:t>
      </w:r>
    </w:p>
    <w:p>
      <w:pPr>
        <w:pStyle w:val="Paragraph"/>
        <w:ind w:start="240"/>
        <w:spacing w:before="120" w:after="60"/>
      </w:pPr>
      <w:r>
        <w:t xml:space="preserve">(b) holds a current IPPI proficiency card at Level 3 or higher.</w:t>
      </w:r>
    </w:p>
    <w:p>
      <w:pPr>
        <w:pStyle w:val="Paragraph"/>
        <w:ind w:start="240"/>
        <w:spacing w:before="120" w:after="60"/>
      </w:pPr>
      <w:r>
        <w:t xml:space="preserve">Pilots holding IPPI Level 2 or below may only be permitted to fly under supervision, subject to instructor approval, and shall not be granted independent recognition.</w:t>
      </w:r>
    </w:p>
    <w:p>
      <w:pPr>
        <w:pStyle w:val="Heading 4"/>
        <w:spacing w:before="300" w:after="100"/>
        <w:outlineLvl w:val="3"/>
      </w:pPr>
      <w:bookmarkStart w:id="136" w:name="Application_and_Documentation"/>
      <w:bookmarkStart w:id="137" w:name="_toc68"/>
      <w:r>
        <w:t xml:space="preserve">13.3.4 Application and Documentation</w:t>
      </w:r>
      <w:bookmarkEnd w:id="136"/>
      <w:bookmarkEnd w:id="137"/>
    </w:p>
    <w:p>
      <w:pPr>
        <w:pStyle w:val="Paragraph"/>
        <w:ind w:start="240"/>
        <w:spacing w:before="120" w:after="60"/>
      </w:pPr>
      <w:r>
        <w:t xml:space="preserve">(a) Applications for recognition shall be submitted to SAHPA through the SAHPA administrative office or prescribed electronic channel.</w:t>
      </w:r>
    </w:p>
    <w:p>
      <w:pPr>
        <w:pStyle w:val="Paragraph"/>
        <w:ind w:start="240"/>
        <w:spacing w:before="120" w:after="60"/>
      </w:pPr>
      <w:r>
        <w:t xml:space="preserve">(b) The applicant shall provide, as a minimum:</w:t>
      </w:r>
    </w:p>
    <w:p>
      <w:pPr>
        <w:pStyle w:val="Dashed List"/>
        <w:numPr>
          <w:ilvl w:val="0"/>
          <w:numId w:val="62"/>
        </w:numPr>
        <w:spacing w:before="20" w:after="12"/>
      </w:pPr>
      <w:r>
        <w:t xml:space="preserve">a copy of the foreign paragliding licence;</w:t>
      </w:r>
    </w:p>
    <w:p>
      <w:pPr>
        <w:pStyle w:val="Dashed List"/>
        <w:numPr>
          <w:ilvl w:val="0"/>
          <w:numId w:val="62"/>
        </w:numPr>
        <w:spacing w:after="12"/>
      </w:pPr>
      <w:r>
        <w:t xml:space="preserve">a copy of the IPPI proficiency card;</w:t>
      </w:r>
    </w:p>
    <w:p>
      <w:pPr>
        <w:pStyle w:val="Dashed List"/>
        <w:numPr>
          <w:ilvl w:val="0"/>
          <w:numId w:val="62"/>
        </w:numPr>
        <w:spacing w:after="12"/>
      </w:pPr>
      <w:r>
        <w:t xml:space="preserve">proof of identity; and</w:t>
      </w:r>
    </w:p>
    <w:p>
      <w:pPr>
        <w:pStyle w:val="Dashed List"/>
        <w:numPr>
          <w:ilvl w:val="0"/>
          <w:numId w:val="62"/>
        </w:numPr>
        <w:spacing w:after="100"/>
      </w:pPr>
      <w:r>
        <w:t xml:space="preserve">evidence of recent flying activity, where available.</w:t>
      </w:r>
    </w:p>
    <w:p>
      <w:pPr>
        <w:pStyle w:val="Paragraph"/>
        <w:ind w:start="240"/>
        <w:spacing w:before="120" w:after="60"/>
      </w:pPr>
      <w:r>
        <w:t xml:space="preserve">(c) Documentation may be submitted electronically and shall be retained in accordance with SAHPA record-keeping procedures.</w:t>
      </w:r>
    </w:p>
    <w:p>
      <w:pPr>
        <w:pStyle w:val="Heading 4"/>
        <w:spacing w:before="300" w:after="100"/>
        <w:outlineLvl w:val="3"/>
      </w:pPr>
      <w:bookmarkStart w:id="138" w:name="Verification_and_Equivalency_Assessment"/>
      <w:bookmarkStart w:id="139" w:name="_toc69"/>
      <w:r>
        <w:t xml:space="preserve">13.3.5 Verification and Equivalency Assessment</w:t>
      </w:r>
      <w:bookmarkEnd w:id="138"/>
      <w:bookmarkEnd w:id="139"/>
    </w:p>
    <w:p>
      <w:pPr>
        <w:pStyle w:val="Paragraph"/>
        <w:ind w:start="240"/>
        <w:spacing w:before="120" w:after="60"/>
      </w:pPr>
      <w:r>
        <w:t xml:space="preserve">(a) SAHPA shall verify:</w:t>
      </w:r>
    </w:p>
    <w:p>
      <w:pPr>
        <w:pStyle w:val="Dashed List"/>
        <w:numPr>
          <w:ilvl w:val="0"/>
          <w:numId w:val="63"/>
        </w:numPr>
        <w:spacing w:before="20" w:after="12"/>
      </w:pPr>
      <w:r>
        <w:t xml:space="preserve">the authenticity of the foreign licence;</w:t>
      </w:r>
    </w:p>
    <w:p>
      <w:pPr>
        <w:pStyle w:val="Dashed List"/>
        <w:numPr>
          <w:ilvl w:val="0"/>
          <w:numId w:val="63"/>
        </w:numPr>
        <w:spacing w:after="12"/>
      </w:pPr>
      <w:r>
        <w:t xml:space="preserve">the issuing authority;</w:t>
      </w:r>
    </w:p>
    <w:p>
      <w:pPr>
        <w:pStyle w:val="Dashed List"/>
        <w:numPr>
          <w:ilvl w:val="0"/>
          <w:numId w:val="63"/>
        </w:numPr>
        <w:spacing w:after="100"/>
      </w:pPr>
      <w:r>
        <w:t xml:space="preserve">the validity and level of the IPPI card.</w:t>
      </w:r>
    </w:p>
    <w:p>
      <w:pPr>
        <w:pStyle w:val="Paragraph"/>
        <w:ind w:start="240"/>
        <w:spacing w:before="120" w:after="60"/>
      </w:pPr>
      <w:r>
        <w:t xml:space="preserve">(b) SAHPA shall assess equivalency between the applicant’s IPPI level and SAHPA pilot ratings using the current equivalency guidance maintained within the Manual of Procedures.</w:t>
      </w:r>
    </w:p>
    <w:p>
      <w:pPr>
        <w:pStyle w:val="Paragraph"/>
        <w:ind w:start="240"/>
        <w:spacing w:before="120" w:after="60"/>
      </w:pPr>
      <w:r>
        <w:t xml:space="preserve">(c) Where documentation is incomplete, unclear, or inconsistent, SAHPA may request additional information prior to making a determination.</w:t>
      </w:r>
    </w:p>
    <w:p>
      <w:pPr>
        <w:pStyle w:val="Heading 4"/>
        <w:spacing w:before="300" w:after="100"/>
        <w:outlineLvl w:val="3"/>
      </w:pPr>
      <w:bookmarkStart w:id="140" w:name="Local_Conditions_Briefing"/>
      <w:bookmarkStart w:id="141" w:name="_toc70"/>
      <w:r>
        <w:t xml:space="preserve">13.3.6 Local Conditions Briefing</w:t>
      </w:r>
      <w:bookmarkEnd w:id="140"/>
      <w:bookmarkEnd w:id="141"/>
    </w:p>
    <w:p>
      <w:pPr>
        <w:pStyle w:val="Paragraph"/>
        <w:ind w:start="240"/>
        <w:spacing w:before="120" w:after="60"/>
      </w:pPr>
      <w:r>
        <w:t xml:space="preserve">(a) Prior to independent flight, the pilot shall receive a briefing on local operating conditions, which may include:</w:t>
      </w:r>
    </w:p>
    <w:p>
      <w:pPr>
        <w:pStyle w:val="Dashed List"/>
        <w:numPr>
          <w:ilvl w:val="0"/>
          <w:numId w:val="64"/>
        </w:numPr>
        <w:spacing w:before="20" w:after="12"/>
      </w:pPr>
      <w:r>
        <w:t xml:space="preserve">airspace considerations;</w:t>
      </w:r>
    </w:p>
    <w:p>
      <w:pPr>
        <w:pStyle w:val="Dashed List"/>
        <w:numPr>
          <w:ilvl w:val="0"/>
          <w:numId w:val="64"/>
        </w:numPr>
        <w:spacing w:after="12"/>
      </w:pPr>
      <w:r>
        <w:t xml:space="preserve">site rules and local customs;</w:t>
      </w:r>
    </w:p>
    <w:p>
      <w:pPr>
        <w:pStyle w:val="Dashed List"/>
        <w:numPr>
          <w:ilvl w:val="0"/>
          <w:numId w:val="64"/>
        </w:numPr>
        <w:spacing w:after="12"/>
      </w:pPr>
      <w:r>
        <w:t xml:space="preserve">safety reporting expectations; and</w:t>
      </w:r>
    </w:p>
    <w:p>
      <w:pPr>
        <w:pStyle w:val="Dashed List"/>
        <w:numPr>
          <w:ilvl w:val="0"/>
          <w:numId w:val="64"/>
        </w:numPr>
        <w:spacing w:after="100"/>
      </w:pPr>
      <w:r>
        <w:t xml:space="preserve">emergency and incident procedures.</w:t>
      </w:r>
    </w:p>
    <w:p>
      <w:pPr>
        <w:pStyle w:val="Paragraph"/>
        <w:ind w:start="240"/>
        <w:spacing w:before="120" w:after="60"/>
      </w:pPr>
      <w:r>
        <w:t xml:space="preserve">(b) The briefing may be provided by:</w:t>
      </w:r>
    </w:p>
    <w:p>
      <w:pPr>
        <w:pStyle w:val="Dashed List"/>
        <w:numPr>
          <w:ilvl w:val="0"/>
          <w:numId w:val="65"/>
        </w:numPr>
        <w:spacing w:before="20" w:after="12"/>
      </w:pPr>
      <w:r>
        <w:t xml:space="preserve">a SAHPA-appointed instructor;</w:t>
      </w:r>
    </w:p>
    <w:p>
      <w:pPr>
        <w:pStyle w:val="Dashed List"/>
        <w:numPr>
          <w:ilvl w:val="0"/>
          <w:numId w:val="65"/>
        </w:numPr>
        <w:spacing w:after="12"/>
      </w:pPr>
      <w:r>
        <w:t xml:space="preserve">a site custodian; or</w:t>
      </w:r>
    </w:p>
    <w:p>
      <w:pPr>
        <w:pStyle w:val="Dashed List"/>
        <w:numPr>
          <w:ilvl w:val="0"/>
          <w:numId w:val="65"/>
        </w:numPr>
        <w:spacing w:after="100"/>
      </w:pPr>
      <w:r>
        <w:t xml:space="preserve">a suitably experienced delegated official.</w:t>
      </w:r>
    </w:p>
    <w:p>
      <w:pPr>
        <w:pStyle w:val="Heading 4"/>
        <w:spacing w:before="300" w:after="100"/>
        <w:outlineLvl w:val="3"/>
      </w:pPr>
      <w:bookmarkStart w:id="142" w:name="Practical_Check_or_Supervised_Flight"/>
      <w:bookmarkStart w:id="143" w:name="_toc71"/>
      <w:r>
        <w:t xml:space="preserve">13.3.7 Practical Check or Supervised Flight</w:t>
      </w:r>
      <w:bookmarkEnd w:id="142"/>
      <w:bookmarkEnd w:id="143"/>
    </w:p>
    <w:p>
      <w:pPr>
        <w:pStyle w:val="Paragraph"/>
        <w:ind w:start="240"/>
        <w:spacing w:before="120" w:after="60"/>
      </w:pPr>
      <w:r>
        <w:t xml:space="preserve">(a) SAHPA may require a supervised flight or practical skills check where:</w:t>
      </w:r>
    </w:p>
    <w:p>
      <w:pPr>
        <w:pStyle w:val="Dashed List"/>
        <w:numPr>
          <w:ilvl w:val="0"/>
          <w:numId w:val="66"/>
        </w:numPr>
        <w:spacing w:before="20" w:after="12"/>
      </w:pPr>
      <w:r>
        <w:t xml:space="preserve">the pilot’s recent experience cannot be reasonably established;</w:t>
      </w:r>
    </w:p>
    <w:p>
      <w:pPr>
        <w:pStyle w:val="Dashed List"/>
        <w:numPr>
          <w:ilvl w:val="0"/>
          <w:numId w:val="66"/>
        </w:numPr>
        <w:spacing w:after="12"/>
      </w:pPr>
      <w:r>
        <w:t xml:space="preserve">local conditions differ materially from the pilot’s prior operating environment; or</w:t>
      </w:r>
    </w:p>
    <w:p>
      <w:pPr>
        <w:pStyle w:val="Dashed List"/>
        <w:numPr>
          <w:ilvl w:val="0"/>
          <w:numId w:val="66"/>
        </w:numPr>
        <w:spacing w:after="100"/>
      </w:pPr>
      <w:r>
        <w:t xml:space="preserve">the IPPI level alone is insufficient to confirm competence.</w:t>
      </w:r>
    </w:p>
    <w:p>
      <w:pPr>
        <w:pStyle w:val="Paragraph"/>
        <w:ind w:start="240"/>
        <w:spacing w:before="120" w:after="60"/>
      </w:pPr>
      <w:r>
        <w:t xml:space="preserve">(b) Any such check shall be conducted by a suitably rated instructor and recorded for audit purposes.</w:t>
      </w:r>
    </w:p>
    <w:p>
      <w:pPr>
        <w:pStyle w:val="Heading 4"/>
        <w:spacing w:before="300" w:after="100"/>
        <w:outlineLvl w:val="3"/>
      </w:pPr>
      <w:bookmarkStart w:id="144" w:name="Issuance_and_Recording_of_Recognition"/>
      <w:bookmarkStart w:id="145" w:name="_toc72"/>
      <w:r>
        <w:t xml:space="preserve">13.3.8 Issuance and Recording of Recognition</w:t>
      </w:r>
      <w:bookmarkEnd w:id="144"/>
      <w:bookmarkEnd w:id="145"/>
    </w:p>
    <w:p>
      <w:pPr>
        <w:pStyle w:val="Paragraph"/>
        <w:ind w:start="240"/>
        <w:spacing w:before="120" w:after="60"/>
      </w:pPr>
      <w:r>
        <w:t xml:space="preserve">(a) Where recognition is granted, SAHPA shall:</w:t>
      </w:r>
    </w:p>
    <w:p>
      <w:pPr>
        <w:pStyle w:val="Dashed List"/>
        <w:numPr>
          <w:ilvl w:val="0"/>
          <w:numId w:val="67"/>
        </w:numPr>
        <w:spacing w:before="20" w:after="12"/>
      </w:pPr>
      <w:r>
        <w:t xml:space="preserve">record the recognition in the relevant membership or pilot database;</w:t>
      </w:r>
    </w:p>
    <w:p>
      <w:pPr>
        <w:pStyle w:val="Dashed List"/>
        <w:numPr>
          <w:ilvl w:val="0"/>
          <w:numId w:val="67"/>
        </w:numPr>
        <w:spacing w:after="12"/>
      </w:pPr>
      <w:r>
        <w:t xml:space="preserve">note the assessed equivalency and any limitations; and</w:t>
      </w:r>
    </w:p>
    <w:p>
      <w:pPr>
        <w:pStyle w:val="Dashed List"/>
        <w:numPr>
          <w:ilvl w:val="0"/>
          <w:numId w:val="67"/>
        </w:numPr>
        <w:spacing w:after="100"/>
      </w:pPr>
      <w:r>
        <w:t xml:space="preserve">specify the period of validity.</w:t>
      </w:r>
    </w:p>
    <w:p>
      <w:pPr>
        <w:pStyle w:val="Paragraph"/>
        <w:ind w:start="240"/>
        <w:spacing w:before="120" w:after="60"/>
      </w:pPr>
      <w:r>
        <w:t xml:space="preserve">(b) Recognition may be time-limited, particularly for visiting pilots.</w:t>
      </w:r>
    </w:p>
    <w:p>
      <w:pPr>
        <w:pStyle w:val="Paragraph"/>
        <w:ind w:start="240"/>
        <w:spacing w:before="120" w:after="60"/>
      </w:pPr>
      <w:r>
        <w:t xml:space="preserve">(c) Recognition decisions shall be recorded and retained in accordance with SAHPA document control and retention procedures.</w:t>
      </w:r>
    </w:p>
    <w:p>
      <w:pPr>
        <w:pStyle w:val="Heading 4"/>
        <w:spacing w:before="300" w:after="100"/>
        <w:outlineLvl w:val="3"/>
      </w:pPr>
      <w:bookmarkStart w:id="146" w:name="Duration_Renewal_and_Conversion"/>
      <w:bookmarkStart w:id="147" w:name="_toc73"/>
      <w:r>
        <w:t xml:space="preserve">13.3.9 Duration, Renewal, and Conversion</w:t>
      </w:r>
      <w:bookmarkEnd w:id="146"/>
      <w:bookmarkEnd w:id="147"/>
    </w:p>
    <w:p>
      <w:pPr>
        <w:pStyle w:val="Paragraph"/>
        <w:ind w:start="240"/>
        <w:spacing w:before="120" w:after="60"/>
      </w:pPr>
      <w:r>
        <w:t xml:space="preserve">(a) Recognition granted under this procedure is valid only for the period specified at issuance.</w:t>
      </w:r>
    </w:p>
    <w:p>
      <w:pPr>
        <w:pStyle w:val="Paragraph"/>
        <w:ind w:start="240"/>
        <w:spacing w:before="120" w:after="60"/>
      </w:pPr>
      <w:r>
        <w:t xml:space="preserve">(b) Renewal or conversion to a permanent SACAA licence or rating, where permitted, shall be processed under a separate procedure and shall not be automatic.</w:t>
      </w:r>
    </w:p>
    <w:p>
      <w:pPr>
        <w:pStyle w:val="Heading 4"/>
        <w:spacing w:before="300" w:after="100"/>
        <w:outlineLvl w:val="3"/>
      </w:pPr>
      <w:bookmarkStart w:id="148" w:name="Compliance_and_Revocation"/>
      <w:bookmarkStart w:id="149" w:name="_toc74"/>
      <w:r>
        <w:t xml:space="preserve">13.3.10 Compliance and Revocation</w:t>
      </w:r>
      <w:bookmarkEnd w:id="148"/>
      <w:bookmarkEnd w:id="149"/>
    </w:p>
    <w:p>
      <w:pPr>
        <w:pStyle w:val="Paragraph"/>
        <w:ind w:start="240"/>
        <w:spacing w:before="120" w:after="60"/>
      </w:pPr>
      <w:r>
        <w:t xml:space="preserve">(a) Pilots recognised under this procedure remain subject to:</w:t>
      </w:r>
    </w:p>
    <w:p>
      <w:pPr>
        <w:pStyle w:val="Dashed List"/>
        <w:numPr>
          <w:ilvl w:val="0"/>
          <w:numId w:val="68"/>
        </w:numPr>
        <w:spacing w:before="20" w:after="12"/>
      </w:pPr>
      <w:r>
        <w:t xml:space="preserve">SAHPA Operations Manual rules;</w:t>
      </w:r>
    </w:p>
    <w:p>
      <w:pPr>
        <w:pStyle w:val="Dashed List"/>
        <w:numPr>
          <w:ilvl w:val="0"/>
          <w:numId w:val="68"/>
        </w:numPr>
        <w:spacing w:after="12"/>
      </w:pPr>
      <w:r>
        <w:t xml:space="preserve">applicable Civil Aviation Regulations; and</w:t>
      </w:r>
    </w:p>
    <w:p>
      <w:pPr>
        <w:pStyle w:val="Dashed List"/>
        <w:numPr>
          <w:ilvl w:val="0"/>
          <w:numId w:val="68"/>
        </w:numPr>
        <w:spacing w:after="100"/>
      </w:pPr>
      <w:r>
        <w:t xml:space="preserve">site-specific requirements.</w:t>
      </w:r>
    </w:p>
    <w:p>
      <w:pPr>
        <w:pStyle w:val="Paragraph"/>
        <w:ind w:start="240"/>
        <w:spacing w:before="120" w:after="60"/>
      </w:pPr>
      <w:r>
        <w:t xml:space="preserve">(b) Recognition may be suspended or withdrawn where safety, compliance, or regulatory concerns arise, in accordance with SAHPA governance and disciplinary processes.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6" w:type="default"/>
        </w:sectPr>
      </w:pPr>
    </w:p>
    <w:p>
      <w:pPr>
        <w:pStyle w:val="Heading 2"/>
        <w:spacing w:before="300" w:after="200"/>
        <w:outlineLvl w:val="1"/>
      </w:pPr>
      <w:bookmarkStart w:id="150" w:name="Competence_management_of_personnel"/>
      <w:bookmarkStart w:id="151" w:name="_toc75"/>
      <w:r>
        <w:t xml:space="preserve">14. Competence management of personnel</w:t>
      </w:r>
      <w:bookmarkEnd w:id="150"/>
      <w:bookmarkEnd w:id="151"/>
    </w:p>
    <w:p>
      <w:pPr>
        <w:pStyle w:val="Paragraph"/>
        <w:ind w:start="240"/>
        <w:spacing w:before="120" w:after="60"/>
      </w:pPr>
      <w:r>
        <w:t xml:space="preserve">(CAR 149.02.4; CATS 149.02.2(8)(a))</w:t>
      </w:r>
    </w:p>
    <w:p>
      <w:pPr>
        <w:pStyle w:val="Heading 3"/>
        <w:spacing w:before="300" w:after="100"/>
        <w:outlineLvl w:val="2"/>
      </w:pPr>
      <w:bookmarkStart w:id="152" w:name="Purpose_1"/>
      <w:bookmarkStart w:id="153" w:name="_toc76"/>
      <w:r>
        <w:t xml:space="preserve">14.1 Purpose</w:t>
      </w:r>
      <w:bookmarkEnd w:id="152"/>
      <w:bookmarkEnd w:id="153"/>
    </w:p>
    <w:p>
      <w:pPr>
        <w:pStyle w:val="Paragraph"/>
        <w:ind w:start="240"/>
        <w:spacing w:before="120" w:after="60"/>
      </w:pPr>
      <w:r>
        <w:t xml:space="preserve">14.1.1 This section defines the procedures by which SAHPA ensures that personnel performing functions under Part 149:</w:t>
      </w:r>
    </w:p>
    <w:p>
      <w:pPr>
        <w:pStyle w:val="Dashed List"/>
        <w:numPr>
          <w:ilvl w:val="0"/>
          <w:numId w:val="69"/>
        </w:numPr>
        <w:spacing w:before="20" w:after="12"/>
      </w:pPr>
      <w:r>
        <w:t xml:space="preserve">are suitably competent for their assigned roles;</w:t>
      </w:r>
    </w:p>
    <w:p>
      <w:pPr>
        <w:pStyle w:val="Dashed List"/>
        <w:numPr>
          <w:ilvl w:val="0"/>
          <w:numId w:val="69"/>
        </w:numPr>
        <w:spacing w:after="12"/>
      </w:pPr>
      <w:r>
        <w:t xml:space="preserve">remain competent for the duration of their appointment; and</w:t>
      </w:r>
    </w:p>
    <w:p>
      <w:pPr>
        <w:pStyle w:val="Dashed List"/>
        <w:numPr>
          <w:ilvl w:val="0"/>
          <w:numId w:val="69"/>
        </w:numPr>
        <w:spacing w:after="100"/>
      </w:pPr>
      <w:r>
        <w:t xml:space="preserve">are supported, reviewed, and, where necessary, subject to corrective action.</w:t>
      </w:r>
    </w:p>
    <w:p>
      <w:pPr>
        <w:pStyle w:val="Paragraph"/>
        <w:ind w:start="240"/>
        <w:spacing w:before="120" w:after="60"/>
      </w:pPr>
      <w:r>
        <w:t xml:space="preserve">14.1.2 Competence management is intended to support effective governance, safety, and compliance, and not to impose operational or employment-style supervision.</w:t>
      </w:r>
    </w:p>
    <w:p>
      <w:pPr>
        <w:pStyle w:val="Paragraph"/>
        <w:ind w:start="240"/>
        <w:spacing w:before="120" w:after="60"/>
      </w:pPr>
      <w:r>
        <w:t xml:space="preserve">14.1.3 The authorities and responsibilities referenced in this section are established in the SAHPA Operations Manual. This section describes only the procedures by which those authorities are executed and recorded.</w:t>
      </w:r>
    </w:p>
    <w:p>
      <w:pPr>
        <w:pStyle w:val="Heading 3"/>
        <w:spacing w:before="300" w:after="100"/>
        <w:outlineLvl w:val="2"/>
      </w:pPr>
      <w:bookmarkStart w:id="154" w:name="Scope_of_Competence_Management"/>
      <w:bookmarkStart w:id="155" w:name="_toc77"/>
      <w:r>
        <w:t xml:space="preserve">14.2 Scope of Competence Management</w:t>
      </w:r>
      <w:bookmarkEnd w:id="154"/>
      <w:bookmarkEnd w:id="155"/>
    </w:p>
    <w:p>
      <w:pPr>
        <w:pStyle w:val="Paragraph"/>
        <w:ind w:start="240"/>
        <w:spacing w:before="120" w:after="60"/>
      </w:pPr>
      <w:r>
        <w:t xml:space="preserve">14.2.1 Competence management applies to:</w:t>
      </w:r>
    </w:p>
    <w:p>
      <w:pPr>
        <w:pStyle w:val="Dashed List"/>
        <w:numPr>
          <w:ilvl w:val="0"/>
          <w:numId w:val="70"/>
        </w:numPr>
        <w:spacing w:before="20" w:after="12"/>
      </w:pPr>
      <w:r>
        <w:t xml:space="preserve">Executive Committee members performing Part 149 functions;</w:t>
      </w:r>
    </w:p>
    <w:p>
      <w:pPr>
        <w:pStyle w:val="Dashed List"/>
        <w:numPr>
          <w:ilvl w:val="0"/>
          <w:numId w:val="70"/>
        </w:numPr>
        <w:spacing w:after="12"/>
      </w:pPr>
      <w:r>
        <w:t xml:space="preserve">appointed or co-opted SAHPA officials;</w:t>
      </w:r>
    </w:p>
    <w:p>
      <w:pPr>
        <w:pStyle w:val="Dashed List"/>
        <w:numPr>
          <w:ilvl w:val="0"/>
          <w:numId w:val="70"/>
        </w:numPr>
        <w:spacing w:after="100"/>
      </w:pPr>
      <w:r>
        <w:t xml:space="preserve">personnel holding internal authorisations recorded under Phase 3.</w:t>
      </w:r>
    </w:p>
    <w:p>
      <w:pPr>
        <w:pStyle w:val="Paragraph"/>
        <w:ind w:start="240"/>
        <w:spacing w:before="120" w:after="60"/>
      </w:pPr>
      <w:r>
        <w:t xml:space="preserve">14.2.2 It does not apply to:</w:t>
      </w:r>
    </w:p>
    <w:p>
      <w:pPr>
        <w:pStyle w:val="Dashed List"/>
        <w:numPr>
          <w:ilvl w:val="0"/>
          <w:numId w:val="71"/>
        </w:numPr>
        <w:spacing w:before="20" w:after="12"/>
      </w:pPr>
      <w:r>
        <w:t xml:space="preserve">individual pilots exercising licence privileges;</w:t>
      </w:r>
    </w:p>
    <w:p>
      <w:pPr>
        <w:pStyle w:val="Dashed List"/>
        <w:numPr>
          <w:ilvl w:val="0"/>
          <w:numId w:val="71"/>
        </w:numPr>
        <w:spacing w:after="12"/>
      </w:pPr>
      <w:r>
        <w:t xml:space="preserve">club officials acting solely within club governance;</w:t>
      </w:r>
    </w:p>
    <w:p>
      <w:pPr>
        <w:pStyle w:val="Dashed List"/>
        <w:numPr>
          <w:ilvl w:val="0"/>
          <w:numId w:val="71"/>
        </w:numPr>
        <w:spacing w:after="100"/>
      </w:pPr>
      <w:r>
        <w:t xml:space="preserve">instructors or schools operating under Part 141.</w:t>
      </w:r>
    </w:p>
    <w:p>
      <w:pPr>
        <w:pStyle w:val="Heading 3"/>
        <w:spacing w:before="300" w:after="100"/>
        <w:outlineLvl w:val="2"/>
      </w:pPr>
      <w:bookmarkStart w:id="156" w:name="Initial_Assessment_of_Competence"/>
      <w:bookmarkStart w:id="157" w:name="_toc78"/>
      <w:r>
        <w:t xml:space="preserve">14.3 Initial Assessment of Competence</w:t>
      </w:r>
      <w:bookmarkEnd w:id="156"/>
      <w:bookmarkEnd w:id="157"/>
    </w:p>
    <w:p>
      <w:pPr>
        <w:pStyle w:val="Paragraph"/>
        <w:ind w:start="240"/>
        <w:spacing w:before="120" w:after="60"/>
      </w:pPr>
      <w:r>
        <w:t xml:space="preserve">14.3.1 Prior to appointment or authorisation, SAHPA shall ensure that the individual:</w:t>
      </w:r>
    </w:p>
    <w:p>
      <w:pPr>
        <w:pStyle w:val="Dashed List"/>
        <w:numPr>
          <w:ilvl w:val="0"/>
          <w:numId w:val="72"/>
        </w:numPr>
        <w:spacing w:before="20" w:after="12"/>
      </w:pPr>
      <w:r>
        <w:t xml:space="preserve">meets the eligibility requirements for the role as defined in the SAHPA Operations Manual;</w:t>
      </w:r>
    </w:p>
    <w:p>
      <w:pPr>
        <w:pStyle w:val="Dashed List"/>
        <w:numPr>
          <w:ilvl w:val="0"/>
          <w:numId w:val="72"/>
        </w:numPr>
        <w:spacing w:after="12"/>
      </w:pPr>
      <w:r>
        <w:t xml:space="preserve">has relevant experience, knowledge, or qualifications appropriate to the function;</w:t>
      </w:r>
    </w:p>
    <w:p>
      <w:pPr>
        <w:pStyle w:val="Dashed List"/>
        <w:numPr>
          <w:ilvl w:val="0"/>
          <w:numId w:val="72"/>
        </w:numPr>
        <w:spacing w:after="100"/>
      </w:pPr>
      <w:r>
        <w:t xml:space="preserve">understands the scope and limitations of the role.</w:t>
      </w:r>
    </w:p>
    <w:p>
      <w:pPr>
        <w:pStyle w:val="Paragraph"/>
        <w:ind w:start="240"/>
        <w:spacing w:before="120" w:after="60"/>
      </w:pPr>
      <w:r>
        <w:t xml:space="preserve">14.3.2 The outcome of the assessment shall be recorded in:</w:t>
      </w:r>
    </w:p>
    <w:p>
      <w:pPr>
        <w:pStyle w:val="Dashed List"/>
        <w:numPr>
          <w:ilvl w:val="0"/>
          <w:numId w:val="73"/>
        </w:numPr>
        <w:spacing w:before="20" w:after="12"/>
      </w:pPr>
      <w:r>
        <w:t xml:space="preserve">appointment records; and/or</w:t>
      </w:r>
    </w:p>
    <w:p>
      <w:pPr>
        <w:pStyle w:val="Dashed List"/>
        <w:numPr>
          <w:ilvl w:val="0"/>
          <w:numId w:val="73"/>
        </w:numPr>
        <w:spacing w:after="100"/>
      </w:pPr>
      <w:r>
        <w:t xml:space="preserve">the Authorisation Register (Addendum C), where applicable.</w:t>
      </w:r>
    </w:p>
    <w:p>
      <w:pPr>
        <w:pStyle w:val="Paragraph"/>
        <w:ind w:start="240"/>
        <w:spacing w:before="120" w:after="60"/>
      </w:pPr>
      <w:r>
        <w:t xml:space="preserve">14.3.3 Role eligibility criteria are defined exclusively in the SAHPA Operations Manual and shall not be varied through this Manual of Procedures.</w:t>
      </w:r>
    </w:p>
    <w:p>
      <w:pPr>
        <w:pStyle w:val="Heading 3"/>
        <w:spacing w:before="300" w:after="100"/>
        <w:outlineLvl w:val="2"/>
      </w:pPr>
      <w:bookmarkStart w:id="158" w:name="Maintenance_of_Competence"/>
      <w:bookmarkStart w:id="159" w:name="_toc79"/>
      <w:r>
        <w:t xml:space="preserve">14.4 Maintenance of Competence</w:t>
      </w:r>
      <w:bookmarkEnd w:id="158"/>
      <w:bookmarkEnd w:id="159"/>
    </w:p>
    <w:p>
      <w:pPr>
        <w:pStyle w:val="Paragraph"/>
        <w:ind w:start="240"/>
        <w:spacing w:before="120" w:after="60"/>
      </w:pPr>
      <w:r>
        <w:t xml:space="preserve">14.4.1 SAHPA shall maintain the competence of personnel through:</w:t>
      </w:r>
    </w:p>
    <w:p>
      <w:pPr>
        <w:pStyle w:val="Dashed List"/>
        <w:numPr>
          <w:ilvl w:val="0"/>
          <w:numId w:val="74"/>
        </w:numPr>
        <w:spacing w:before="20" w:after="12"/>
      </w:pPr>
      <w:r>
        <w:t xml:space="preserve">periodic review of role performance;</w:t>
      </w:r>
    </w:p>
    <w:p>
      <w:pPr>
        <w:pStyle w:val="Dashed List"/>
        <w:numPr>
          <w:ilvl w:val="0"/>
          <w:numId w:val="74"/>
        </w:numPr>
        <w:spacing w:after="12"/>
      </w:pPr>
      <w:r>
        <w:t xml:space="preserve">exposure to relevant regulatory, safety, or governance updates;</w:t>
      </w:r>
    </w:p>
    <w:p>
      <w:pPr>
        <w:pStyle w:val="Dashed List"/>
        <w:numPr>
          <w:ilvl w:val="0"/>
          <w:numId w:val="74"/>
        </w:numPr>
        <w:spacing w:after="100"/>
      </w:pPr>
      <w:r>
        <w:t xml:space="preserve">participation in committee activities and reviews.</w:t>
      </w:r>
    </w:p>
    <w:p>
      <w:pPr>
        <w:pStyle w:val="Paragraph"/>
        <w:ind w:start="240"/>
        <w:spacing w:before="120" w:after="60"/>
      </w:pPr>
      <w:r>
        <w:t xml:space="preserve">14.4.2 Competence maintenance may include:</w:t>
      </w:r>
    </w:p>
    <w:p>
      <w:pPr>
        <w:pStyle w:val="Dashed List"/>
        <w:numPr>
          <w:ilvl w:val="0"/>
          <w:numId w:val="75"/>
        </w:numPr>
        <w:spacing w:before="20" w:after="12"/>
      </w:pPr>
      <w:r>
        <w:t xml:space="preserve">mentoring or guidance;</w:t>
      </w:r>
    </w:p>
    <w:p>
      <w:pPr>
        <w:pStyle w:val="Dashed List"/>
        <w:numPr>
          <w:ilvl w:val="0"/>
          <w:numId w:val="75"/>
        </w:numPr>
        <w:spacing w:after="12"/>
      </w:pPr>
      <w:r>
        <w:t xml:space="preserve">clarification of role expectations;</w:t>
      </w:r>
    </w:p>
    <w:p>
      <w:pPr>
        <w:pStyle w:val="Dashed List"/>
        <w:numPr>
          <w:ilvl w:val="0"/>
          <w:numId w:val="75"/>
        </w:numPr>
        <w:spacing w:after="100"/>
      </w:pPr>
      <w:r>
        <w:t xml:space="preserve">adjustment of scope of responsibilities.</w:t>
      </w:r>
    </w:p>
    <w:p>
      <w:pPr>
        <w:pStyle w:val="Paragraph"/>
        <w:ind w:start="240"/>
        <w:spacing w:before="120" w:after="60"/>
      </w:pPr>
      <w:r>
        <w:t xml:space="preserve">14.4.3 There is no requirement for formal training unless the nature of the role reasonably demands it.</w:t>
      </w:r>
    </w:p>
    <w:p>
      <w:pPr>
        <w:pStyle w:val="Heading 3"/>
        <w:spacing w:before="300" w:after="100"/>
        <w:outlineLvl w:val="2"/>
      </w:pPr>
      <w:bookmarkStart w:id="160" w:name="Identification_of_Competence_Concerns"/>
      <w:bookmarkStart w:id="161" w:name="_toc80"/>
      <w:r>
        <w:t xml:space="preserve">14.5 Identification of Competence Concerns</w:t>
      </w:r>
      <w:bookmarkEnd w:id="160"/>
      <w:bookmarkEnd w:id="161"/>
    </w:p>
    <w:p>
      <w:pPr>
        <w:pStyle w:val="Paragraph"/>
        <w:ind w:start="240"/>
        <w:spacing w:before="120" w:after="60"/>
      </w:pPr>
      <w:r>
        <w:t xml:space="preserve">14.5.1 Competence concerns may arise from:</w:t>
      </w:r>
    </w:p>
    <w:p>
      <w:pPr>
        <w:pStyle w:val="Dashed List"/>
        <w:numPr>
          <w:ilvl w:val="0"/>
          <w:numId w:val="76"/>
        </w:numPr>
        <w:spacing w:before="20" w:after="12"/>
      </w:pPr>
      <w:r>
        <w:t xml:space="preserve">internal reviews;</w:t>
      </w:r>
    </w:p>
    <w:p>
      <w:pPr>
        <w:pStyle w:val="Dashed List"/>
        <w:numPr>
          <w:ilvl w:val="0"/>
          <w:numId w:val="76"/>
        </w:numPr>
        <w:spacing w:after="12"/>
      </w:pPr>
      <w:r>
        <w:t xml:space="preserve">complaints or reports;</w:t>
      </w:r>
    </w:p>
    <w:p>
      <w:pPr>
        <w:pStyle w:val="Dashed List"/>
        <w:numPr>
          <w:ilvl w:val="0"/>
          <w:numId w:val="76"/>
        </w:numPr>
        <w:spacing w:after="12"/>
      </w:pPr>
      <w:r>
        <w:t xml:space="preserve">audit findings;</w:t>
      </w:r>
    </w:p>
    <w:p>
      <w:pPr>
        <w:pStyle w:val="Dashed List"/>
        <w:numPr>
          <w:ilvl w:val="0"/>
          <w:numId w:val="76"/>
        </w:numPr>
        <w:spacing w:after="100"/>
      </w:pPr>
      <w:r>
        <w:t xml:space="preserve">observed performance issues.</w:t>
      </w:r>
    </w:p>
    <w:p>
      <w:pPr>
        <w:pStyle w:val="Paragraph"/>
        <w:ind w:start="240"/>
        <w:spacing w:before="120" w:after="60"/>
      </w:pPr>
      <w:r>
        <w:t xml:space="preserve">14.5.2 Where a concern is identified, SAHPA shall:</w:t>
      </w:r>
    </w:p>
    <w:p>
      <w:pPr>
        <w:pStyle w:val="Dashed List"/>
        <w:numPr>
          <w:ilvl w:val="0"/>
          <w:numId w:val="77"/>
        </w:numPr>
        <w:spacing w:before="20" w:after="12"/>
      </w:pPr>
      <w:r>
        <w:t xml:space="preserve">assess the concern in a fair and proportionate manner;</w:t>
      </w:r>
    </w:p>
    <w:p>
      <w:pPr>
        <w:pStyle w:val="Dashed List"/>
        <w:numPr>
          <w:ilvl w:val="0"/>
          <w:numId w:val="77"/>
        </w:numPr>
        <w:spacing w:after="12"/>
      </w:pPr>
      <w:r>
        <w:t xml:space="preserve">provide the individual with an opportunity to respond;</w:t>
      </w:r>
    </w:p>
    <w:p>
      <w:pPr>
        <w:pStyle w:val="Dashed List"/>
        <w:numPr>
          <w:ilvl w:val="0"/>
          <w:numId w:val="77"/>
        </w:numPr>
        <w:spacing w:after="100"/>
      </w:pPr>
      <w:r>
        <w:t xml:space="preserve">determine appropriate corrective or supportive action.</w:t>
      </w:r>
    </w:p>
    <w:p>
      <w:pPr>
        <w:pStyle w:val="Heading 3"/>
        <w:spacing w:before="300" w:after="100"/>
        <w:outlineLvl w:val="2"/>
      </w:pPr>
      <w:bookmarkStart w:id="162" w:name="Corrective_Measures"/>
      <w:bookmarkStart w:id="163" w:name="_toc81"/>
      <w:r>
        <w:t xml:space="preserve">14.6 Corrective Measures</w:t>
      </w:r>
      <w:bookmarkEnd w:id="162"/>
      <w:bookmarkEnd w:id="163"/>
    </w:p>
    <w:p>
      <w:pPr>
        <w:pStyle w:val="Paragraph"/>
        <w:ind w:start="240"/>
        <w:spacing w:before="120" w:after="60"/>
      </w:pPr>
      <w:r>
        <w:t xml:space="preserve">14.6.1 Corrective measures may include:</w:t>
      </w:r>
    </w:p>
    <w:p>
      <w:pPr>
        <w:pStyle w:val="Dashed List"/>
        <w:numPr>
          <w:ilvl w:val="0"/>
          <w:numId w:val="78"/>
        </w:numPr>
        <w:spacing w:before="20" w:after="12"/>
      </w:pPr>
      <w:r>
        <w:t xml:space="preserve">clarification or narrowing of responsibilities;</w:t>
      </w:r>
    </w:p>
    <w:p>
      <w:pPr>
        <w:pStyle w:val="Dashed List"/>
        <w:numPr>
          <w:ilvl w:val="0"/>
          <w:numId w:val="78"/>
        </w:numPr>
        <w:spacing w:after="12"/>
      </w:pPr>
      <w:r>
        <w:t xml:space="preserve">additional support or mentoring;</w:t>
      </w:r>
    </w:p>
    <w:p>
      <w:pPr>
        <w:pStyle w:val="Dashed List"/>
        <w:numPr>
          <w:ilvl w:val="0"/>
          <w:numId w:val="78"/>
        </w:numPr>
        <w:spacing w:after="12"/>
      </w:pPr>
      <w:r>
        <w:t xml:space="preserve">suspension or withdrawal of an internal authorisation;</w:t>
      </w:r>
    </w:p>
    <w:p>
      <w:pPr>
        <w:pStyle w:val="Dashed List"/>
        <w:numPr>
          <w:ilvl w:val="0"/>
          <w:numId w:val="78"/>
        </w:numPr>
        <w:spacing w:after="100"/>
      </w:pPr>
      <w:r>
        <w:t xml:space="preserve">recommendation for removal from a role in accordance with the SAHPA Constitution.</w:t>
      </w:r>
    </w:p>
    <w:p>
      <w:pPr>
        <w:pStyle w:val="Paragraph"/>
        <w:ind w:start="240"/>
        <w:spacing w:before="120" w:after="60"/>
      </w:pPr>
      <w:r>
        <w:t xml:space="preserve">14.6.2 All corrective measures shall be:</w:t>
      </w:r>
    </w:p>
    <w:p>
      <w:pPr>
        <w:pStyle w:val="Dashed List"/>
        <w:numPr>
          <w:ilvl w:val="0"/>
          <w:numId w:val="79"/>
        </w:numPr>
        <w:spacing w:before="20" w:after="12"/>
      </w:pPr>
      <w:r>
        <w:t xml:space="preserve">documented;</w:t>
      </w:r>
    </w:p>
    <w:p>
      <w:pPr>
        <w:pStyle w:val="Dashed List"/>
        <w:numPr>
          <w:ilvl w:val="0"/>
          <w:numId w:val="79"/>
        </w:numPr>
        <w:spacing w:after="12"/>
      </w:pPr>
      <w:r>
        <w:t xml:space="preserve">proportionate to the concern; and</w:t>
      </w:r>
    </w:p>
    <w:p>
      <w:pPr>
        <w:pStyle w:val="Dashed List"/>
        <w:numPr>
          <w:ilvl w:val="0"/>
          <w:numId w:val="79"/>
        </w:numPr>
        <w:spacing w:after="100"/>
      </w:pPr>
      <w:r>
        <w:t xml:space="preserve">aligned with principles of procedural fairness.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7" w:type="default"/>
        </w:sectPr>
      </w:pPr>
    </w:p>
    <w:p>
      <w:pPr>
        <w:pStyle w:val="Heading 2"/>
        <w:spacing w:before="300" w:after="200"/>
        <w:outlineLvl w:val="1"/>
      </w:pPr>
      <w:bookmarkStart w:id="164" w:name="Quality_Assurance_System"/>
      <w:bookmarkStart w:id="165" w:name="_toc82"/>
      <w:r>
        <w:t xml:space="preserve">15. Quality Assurance System</w:t>
      </w:r>
      <w:bookmarkEnd w:id="164"/>
      <w:bookmarkEnd w:id="165"/>
    </w:p>
    <w:p>
      <w:pPr>
        <w:pStyle w:val="Paragraph"/>
        <w:ind w:start="240"/>
        <w:spacing w:before="120" w:after="60"/>
      </w:pPr>
      <w:r>
        <w:t xml:space="preserve">(CAR 149.02.3; CATS 149.02.2(8)(b))</w:t>
      </w:r>
    </w:p>
    <w:p>
      <w:pPr>
        <w:pStyle w:val="Heading 3"/>
        <w:spacing w:before="300" w:after="100"/>
        <w:outlineLvl w:val="2"/>
      </w:pPr>
      <w:bookmarkStart w:id="166" w:name="Purpose_of_the_Quality_Assurance_System"/>
      <w:bookmarkStart w:id="167" w:name="_toc83"/>
      <w:r>
        <w:t xml:space="preserve">15.1 Purpose of the Quality Assurance System</w:t>
      </w:r>
      <w:bookmarkEnd w:id="166"/>
      <w:bookmarkEnd w:id="167"/>
    </w:p>
    <w:p>
      <w:pPr>
        <w:pStyle w:val="Paragraph"/>
        <w:ind w:start="240"/>
        <w:spacing w:before="120" w:after="60"/>
      </w:pPr>
      <w:r>
        <w:t xml:space="preserve">15.1.1 The SAHPA Quality Assurance System provides structured assurance that:</w:t>
      </w:r>
    </w:p>
    <w:p>
      <w:pPr>
        <w:pStyle w:val="Dashed List"/>
        <w:numPr>
          <w:ilvl w:val="0"/>
          <w:numId w:val="80"/>
        </w:numPr>
        <w:spacing w:before="20" w:after="12"/>
      </w:pPr>
      <w:r>
        <w:t xml:space="preserve">SAHPA complies with applicable regulatory requirements;</w:t>
      </w:r>
    </w:p>
    <w:p>
      <w:pPr>
        <w:pStyle w:val="Dashed List"/>
        <w:numPr>
          <w:ilvl w:val="0"/>
          <w:numId w:val="80"/>
        </w:numPr>
        <w:spacing w:after="12"/>
      </w:pPr>
      <w:r>
        <w:t xml:space="preserve">approved manuals and procedures are implemented;</w:t>
      </w:r>
    </w:p>
    <w:p>
      <w:pPr>
        <w:pStyle w:val="Dashed List"/>
        <w:numPr>
          <w:ilvl w:val="0"/>
          <w:numId w:val="80"/>
        </w:numPr>
        <w:spacing w:after="100"/>
      </w:pPr>
      <w:r>
        <w:t xml:space="preserve">deficiencies are identified, addressed, and monitored.</w:t>
      </w:r>
    </w:p>
    <w:p>
      <w:pPr>
        <w:pStyle w:val="Paragraph"/>
        <w:ind w:start="240"/>
        <w:spacing w:before="120" w:after="60"/>
      </w:pPr>
      <w:r>
        <w:t xml:space="preserve">15.1.2 The system is risk-based and proportionate to SAHPA’s role as an Approved Recreational Organisation.</w:t>
      </w:r>
    </w:p>
    <w:p>
      <w:pPr>
        <w:pStyle w:val="Paragraph"/>
        <w:ind w:start="240"/>
        <w:spacing w:before="120" w:after="60"/>
      </w:pPr>
      <w:r>
        <w:t xml:space="preserve">15.1.3 The authorities and responsibilities referenced in this section are established in the SAHPA Operations Manual. This section describes only the procedures by which those authorities are executed and recorded.</w:t>
      </w:r>
    </w:p>
    <w:p>
      <w:pPr>
        <w:pStyle w:val="Heading 3"/>
        <w:spacing w:before="300" w:after="100"/>
        <w:outlineLvl w:val="2"/>
      </w:pPr>
      <w:bookmarkStart w:id="168" w:name="Components_of_the_Quality_Assurance_System"/>
      <w:bookmarkStart w:id="169" w:name="_toc84"/>
      <w:r>
        <w:t xml:space="preserve">15.2 Components of the Quality Assurance System</w:t>
      </w:r>
      <w:bookmarkEnd w:id="168"/>
      <w:bookmarkEnd w:id="169"/>
    </w:p>
    <w:p>
      <w:pPr>
        <w:pStyle w:val="Paragraph"/>
        <w:ind w:start="240"/>
        <w:spacing w:before="120" w:after="60"/>
      </w:pPr>
      <w:r>
        <w:t xml:space="preserve">15.2.1 The Quality Assurance System consists of:</w:t>
      </w:r>
    </w:p>
    <w:p>
      <w:pPr>
        <w:pStyle w:val="Dashed List"/>
        <w:numPr>
          <w:ilvl w:val="0"/>
          <w:numId w:val="81"/>
        </w:numPr>
        <w:spacing w:before="20" w:after="12"/>
      </w:pPr>
      <w:r>
        <w:t xml:space="preserve">controlled manuals and documentation;</w:t>
      </w:r>
    </w:p>
    <w:p>
      <w:pPr>
        <w:pStyle w:val="Dashed List"/>
        <w:numPr>
          <w:ilvl w:val="0"/>
          <w:numId w:val="81"/>
        </w:numPr>
        <w:spacing w:after="12"/>
      </w:pPr>
      <w:r>
        <w:t xml:space="preserve">internal reviews and audits;</w:t>
      </w:r>
    </w:p>
    <w:p>
      <w:pPr>
        <w:pStyle w:val="Dashed List"/>
        <w:numPr>
          <w:ilvl w:val="0"/>
          <w:numId w:val="81"/>
        </w:numPr>
        <w:spacing w:after="12"/>
      </w:pPr>
      <w:r>
        <w:t xml:space="preserve">reporting of incidents, occurrences, and complaints;</w:t>
      </w:r>
    </w:p>
    <w:p>
      <w:pPr>
        <w:pStyle w:val="Dashed List"/>
        <w:numPr>
          <w:ilvl w:val="0"/>
          <w:numId w:val="81"/>
        </w:numPr>
        <w:spacing w:after="12"/>
      </w:pPr>
      <w:r>
        <w:t xml:space="preserve">corrective and preventive action tracking;</w:t>
      </w:r>
    </w:p>
    <w:p>
      <w:pPr>
        <w:pStyle w:val="Dashed List"/>
        <w:numPr>
          <w:ilvl w:val="0"/>
          <w:numId w:val="81"/>
        </w:numPr>
        <w:spacing w:after="100"/>
      </w:pPr>
      <w:r>
        <w:t xml:space="preserve">management review and oversight.</w:t>
      </w:r>
    </w:p>
    <w:p>
      <w:pPr>
        <w:pStyle w:val="Heading 3"/>
        <w:spacing w:before="300" w:after="100"/>
        <w:outlineLvl w:val="2"/>
      </w:pPr>
      <w:bookmarkStart w:id="170" w:name="Internal_Reviews"/>
      <w:bookmarkStart w:id="171" w:name="_toc85"/>
      <w:r>
        <w:t xml:space="preserve">15.3 Internal Reviews</w:t>
      </w:r>
      <w:bookmarkEnd w:id="170"/>
      <w:bookmarkEnd w:id="171"/>
    </w:p>
    <w:p>
      <w:pPr>
        <w:pStyle w:val="Paragraph"/>
        <w:ind w:start="240"/>
        <w:spacing w:before="120" w:after="60"/>
      </w:pPr>
      <w:r>
        <w:t xml:space="preserve">15.3.1 SAHPA shall conduct internal reviews to assess:</w:t>
      </w:r>
    </w:p>
    <w:p>
      <w:pPr>
        <w:pStyle w:val="Dashed List"/>
        <w:numPr>
          <w:ilvl w:val="0"/>
          <w:numId w:val="82"/>
        </w:numPr>
        <w:spacing w:before="20" w:after="12"/>
      </w:pPr>
      <w:r>
        <w:t xml:space="preserve">compliance with Part 149;</w:t>
      </w:r>
    </w:p>
    <w:p>
      <w:pPr>
        <w:pStyle w:val="Dashed List"/>
        <w:numPr>
          <w:ilvl w:val="0"/>
          <w:numId w:val="82"/>
        </w:numPr>
        <w:spacing w:after="12"/>
      </w:pPr>
      <w:r>
        <w:t xml:space="preserve">adherence to approved manuals;</w:t>
      </w:r>
    </w:p>
    <w:p>
      <w:pPr>
        <w:pStyle w:val="Dashed List"/>
        <w:numPr>
          <w:ilvl w:val="0"/>
          <w:numId w:val="82"/>
        </w:numPr>
        <w:spacing w:after="100"/>
      </w:pPr>
      <w:r>
        <w:t xml:space="preserve">effectiveness of governance and safety processes.</w:t>
      </w:r>
    </w:p>
    <w:p>
      <w:pPr>
        <w:pStyle w:val="Paragraph"/>
        <w:ind w:start="240"/>
        <w:spacing w:before="120" w:after="60"/>
      </w:pPr>
      <w:r>
        <w:t xml:space="preserve">15.3.2 Internal reviews shall be conducted at intervals appropriate to organisational risk, and at least once within each review cycle determined by the Executive Committee.</w:t>
      </w:r>
    </w:p>
    <w:p>
      <w:pPr>
        <w:pStyle w:val="Heading 3"/>
        <w:spacing w:before="300" w:after="100"/>
        <w:outlineLvl w:val="2"/>
      </w:pPr>
      <w:bookmarkStart w:id="172" w:name="Recording_of_Findings"/>
      <w:bookmarkStart w:id="173" w:name="_toc86"/>
      <w:r>
        <w:t xml:space="preserve">15.4 Recording of Findings</w:t>
      </w:r>
      <w:bookmarkEnd w:id="172"/>
      <w:bookmarkEnd w:id="173"/>
    </w:p>
    <w:p>
      <w:pPr>
        <w:pStyle w:val="Paragraph"/>
        <w:ind w:start="240"/>
        <w:spacing w:before="120" w:after="60"/>
      </w:pPr>
      <w:r>
        <w:t xml:space="preserve">15.4.1 Findings arising from internal reviews, audits, or reports shall be:</w:t>
      </w:r>
    </w:p>
    <w:p>
      <w:pPr>
        <w:pStyle w:val="Dashed List"/>
        <w:numPr>
          <w:ilvl w:val="0"/>
          <w:numId w:val="83"/>
        </w:numPr>
        <w:spacing w:before="20" w:after="12"/>
      </w:pPr>
      <w:r>
        <w:t xml:space="preserve">recorded in writing;</w:t>
      </w:r>
    </w:p>
    <w:p>
      <w:pPr>
        <w:pStyle w:val="Dashed List"/>
        <w:numPr>
          <w:ilvl w:val="0"/>
          <w:numId w:val="83"/>
        </w:numPr>
        <w:spacing w:after="12"/>
      </w:pPr>
      <w:r>
        <w:t xml:space="preserve">categorised by significance;</w:t>
      </w:r>
    </w:p>
    <w:p>
      <w:pPr>
        <w:pStyle w:val="Dashed List"/>
        <w:numPr>
          <w:ilvl w:val="0"/>
          <w:numId w:val="83"/>
        </w:numPr>
        <w:spacing w:after="100"/>
      </w:pPr>
      <w:r>
        <w:t xml:space="preserve">communicated to relevant role holders or committees.</w:t>
      </w:r>
    </w:p>
    <w:p>
      <w:pPr>
        <w:pStyle w:val="Paragraph"/>
        <w:ind w:start="240"/>
        <w:spacing w:before="120" w:after="60"/>
      </w:pPr>
      <w:r>
        <w:t xml:space="preserve">15.4.2 Findings may include:</w:t>
      </w:r>
    </w:p>
    <w:p>
      <w:pPr>
        <w:pStyle w:val="Dashed List"/>
        <w:numPr>
          <w:ilvl w:val="0"/>
          <w:numId w:val="84"/>
        </w:numPr>
        <w:spacing w:before="20" w:after="12"/>
      </w:pPr>
      <w:r>
        <w:t xml:space="preserve">non-compliances;</w:t>
      </w:r>
    </w:p>
    <w:p>
      <w:pPr>
        <w:pStyle w:val="Dashed List"/>
        <w:numPr>
          <w:ilvl w:val="0"/>
          <w:numId w:val="84"/>
        </w:numPr>
        <w:spacing w:after="12"/>
      </w:pPr>
      <w:r>
        <w:t xml:space="preserve">observations;</w:t>
      </w:r>
    </w:p>
    <w:p>
      <w:pPr>
        <w:pStyle w:val="Dashed List"/>
        <w:numPr>
          <w:ilvl w:val="0"/>
          <w:numId w:val="84"/>
        </w:numPr>
        <w:spacing w:after="100"/>
      </w:pPr>
      <w:r>
        <w:t xml:space="preserve">opportunities for improvement.</w:t>
      </w:r>
    </w:p>
    <w:p>
      <w:pPr>
        <w:pStyle w:val="Heading 3"/>
        <w:spacing w:before="300" w:after="100"/>
        <w:outlineLvl w:val="2"/>
      </w:pPr>
      <w:bookmarkStart w:id="174" w:name="Corrective_and_Preventive_Actions"/>
      <w:bookmarkStart w:id="175" w:name="_toc87"/>
      <w:r>
        <w:t xml:space="preserve">15.5 Corrective and Preventive Actions</w:t>
      </w:r>
      <w:bookmarkEnd w:id="174"/>
      <w:bookmarkEnd w:id="175"/>
    </w:p>
    <w:p>
      <w:pPr>
        <w:pStyle w:val="Paragraph"/>
        <w:ind w:start="240"/>
        <w:spacing w:before="120" w:after="60"/>
      </w:pPr>
      <w:r>
        <w:t xml:space="preserve">15.5.1 Where deficiencies are identified, SAHPA shall determine and implement:</w:t>
      </w:r>
    </w:p>
    <w:p>
      <w:pPr>
        <w:pStyle w:val="Dashed List"/>
        <w:numPr>
          <w:ilvl w:val="0"/>
          <w:numId w:val="85"/>
        </w:numPr>
        <w:spacing w:before="20" w:after="12"/>
      </w:pPr>
      <w:r>
        <w:t xml:space="preserve">immediate corrective action, where required;</w:t>
      </w:r>
    </w:p>
    <w:p>
      <w:pPr>
        <w:pStyle w:val="Dashed List"/>
        <w:numPr>
          <w:ilvl w:val="0"/>
          <w:numId w:val="85"/>
        </w:numPr>
        <w:spacing w:after="12"/>
      </w:pPr>
      <w:r>
        <w:t xml:space="preserve">short-term corrective measures;</w:t>
      </w:r>
    </w:p>
    <w:p>
      <w:pPr>
        <w:pStyle w:val="Dashed List"/>
        <w:numPr>
          <w:ilvl w:val="0"/>
          <w:numId w:val="85"/>
        </w:numPr>
        <w:spacing w:after="100"/>
      </w:pPr>
      <w:r>
        <w:t xml:space="preserve">longer-term preventive actions to address root causes.</w:t>
      </w:r>
    </w:p>
    <w:p>
      <w:pPr>
        <w:pStyle w:val="Paragraph"/>
        <w:ind w:start="240"/>
        <w:spacing w:before="120" w:after="60"/>
      </w:pPr>
      <w:r>
        <w:t xml:space="preserve">15.5.2 Corrective actions shall be:</w:t>
      </w:r>
    </w:p>
    <w:p>
      <w:pPr>
        <w:pStyle w:val="Dashed List"/>
        <w:numPr>
          <w:ilvl w:val="0"/>
          <w:numId w:val="86"/>
        </w:numPr>
        <w:spacing w:before="20" w:after="12"/>
      </w:pPr>
      <w:r>
        <w:t xml:space="preserve">assigned to a responsible person;</w:t>
      </w:r>
    </w:p>
    <w:p>
      <w:pPr>
        <w:pStyle w:val="Dashed List"/>
        <w:numPr>
          <w:ilvl w:val="0"/>
          <w:numId w:val="86"/>
        </w:numPr>
        <w:spacing w:after="12"/>
      </w:pPr>
      <w:r>
        <w:t xml:space="preserve">tracked to completion;</w:t>
      </w:r>
    </w:p>
    <w:p>
      <w:pPr>
        <w:pStyle w:val="Dashed List"/>
        <w:numPr>
          <w:ilvl w:val="0"/>
          <w:numId w:val="86"/>
        </w:numPr>
        <w:spacing w:after="100"/>
      </w:pPr>
      <w:r>
        <w:t xml:space="preserve">reviewed for effectiveness.</w:t>
      </w:r>
    </w:p>
    <w:p>
      <w:pPr>
        <w:pStyle w:val="Paragraph"/>
        <w:ind w:start="240"/>
        <w:spacing w:before="120" w:after="60"/>
      </w:pPr>
      <w:r>
        <w:t xml:space="preserve">15.5.3 Quality Assurance findings do not, in themselves, constitute disciplinary findings and shall not be used as a substitute for disciplinary processes defined in the SAHPA Operations Manual.</w:t>
      </w:r>
    </w:p>
    <w:p>
      <w:pPr>
        <w:pStyle w:val="Heading 3"/>
        <w:spacing w:before="300" w:after="100"/>
        <w:outlineLvl w:val="2"/>
      </w:pPr>
      <w:bookmarkStart w:id="176" w:name="Escalation"/>
      <w:bookmarkStart w:id="177" w:name="_toc88"/>
      <w:r>
        <w:t xml:space="preserve">15.6 Escalation</w:t>
      </w:r>
      <w:bookmarkEnd w:id="176"/>
      <w:bookmarkEnd w:id="177"/>
    </w:p>
    <w:p>
      <w:pPr>
        <w:pStyle w:val="Paragraph"/>
        <w:ind w:start="240"/>
        <w:spacing w:before="120" w:after="60"/>
      </w:pPr>
      <w:r>
        <w:t xml:space="preserve">15.6.1 Unresolved or significant issues shall be escalated to:</w:t>
      </w:r>
    </w:p>
    <w:p>
      <w:pPr>
        <w:pStyle w:val="Dashed List"/>
        <w:numPr>
          <w:ilvl w:val="0"/>
          <w:numId w:val="87"/>
        </w:numPr>
        <w:spacing w:before="20" w:after="12"/>
      </w:pPr>
      <w:r>
        <w:t xml:space="preserve">the Accountable Manager; and</w:t>
      </w:r>
    </w:p>
    <w:p>
      <w:pPr>
        <w:pStyle w:val="Dashed List"/>
        <w:numPr>
          <w:ilvl w:val="0"/>
          <w:numId w:val="87"/>
        </w:numPr>
        <w:spacing w:after="100"/>
      </w:pPr>
      <w:r>
        <w:t xml:space="preserve">the Executive Committee, where appropriate.</w:t>
      </w:r>
    </w:p>
    <w:p>
      <w:pPr>
        <w:pStyle w:val="Paragraph"/>
        <w:ind w:start="240"/>
        <w:spacing w:before="120" w:after="60"/>
      </w:pPr>
      <w:r>
        <w:t xml:space="preserve">15.6.2 Where a matter involves potential regulatory non-compliance, it shall be brought to the attention of the SACAA in accordance with applicable requirements.</w:t>
      </w:r>
    </w:p>
    <w:p>
      <w:pPr>
        <w:pStyle w:val="Heading 3"/>
        <w:spacing w:before="300" w:after="100"/>
        <w:outlineLvl w:val="2"/>
      </w:pPr>
      <w:bookmarkStart w:id="178" w:name="Management_Review"/>
      <w:bookmarkStart w:id="179" w:name="_toc89"/>
      <w:r>
        <w:t xml:space="preserve">15.7 Management Review</w:t>
      </w:r>
      <w:bookmarkEnd w:id="178"/>
      <w:bookmarkEnd w:id="179"/>
    </w:p>
    <w:p>
      <w:pPr>
        <w:pStyle w:val="Paragraph"/>
        <w:ind w:start="240"/>
        <w:spacing w:before="120" w:after="60"/>
      </w:pPr>
      <w:r>
        <w:t xml:space="preserve">15.7.1 The Executive Committee shall periodically review:</w:t>
      </w:r>
    </w:p>
    <w:p>
      <w:pPr>
        <w:pStyle w:val="Dashed List"/>
        <w:numPr>
          <w:ilvl w:val="0"/>
          <w:numId w:val="88"/>
        </w:numPr>
        <w:spacing w:before="20" w:after="12"/>
      </w:pPr>
      <w:r>
        <w:t xml:space="preserve">the effectiveness of the Quality Assurance System;</w:t>
      </w:r>
    </w:p>
    <w:p>
      <w:pPr>
        <w:pStyle w:val="Dashed List"/>
        <w:numPr>
          <w:ilvl w:val="0"/>
          <w:numId w:val="88"/>
        </w:numPr>
        <w:spacing w:after="12"/>
      </w:pPr>
      <w:r>
        <w:t xml:space="preserve">significant findings and trends;</w:t>
      </w:r>
    </w:p>
    <w:p>
      <w:pPr>
        <w:pStyle w:val="Dashed List"/>
        <w:numPr>
          <w:ilvl w:val="0"/>
          <w:numId w:val="88"/>
        </w:numPr>
        <w:spacing w:after="100"/>
      </w:pPr>
      <w:r>
        <w:t xml:space="preserve">the adequacy of corrective actions.</w:t>
      </w:r>
    </w:p>
    <w:p>
      <w:pPr>
        <w:pStyle w:val="Paragraph"/>
        <w:ind w:start="240"/>
        <w:spacing w:before="120" w:after="60"/>
      </w:pPr>
      <w:r>
        <w:t xml:space="preserve">15.7.2 Management review outcomes may include:</w:t>
      </w:r>
    </w:p>
    <w:p>
      <w:pPr>
        <w:pStyle w:val="Dashed List"/>
        <w:numPr>
          <w:ilvl w:val="0"/>
          <w:numId w:val="89"/>
        </w:numPr>
        <w:spacing w:before="20" w:after="12"/>
      </w:pPr>
      <w:r>
        <w:t xml:space="preserve">procedural improvements;</w:t>
      </w:r>
    </w:p>
    <w:p>
      <w:pPr>
        <w:pStyle w:val="Dashed List"/>
        <w:numPr>
          <w:ilvl w:val="0"/>
          <w:numId w:val="89"/>
        </w:numPr>
        <w:spacing w:after="12"/>
      </w:pPr>
      <w:r>
        <w:t xml:space="preserve">resource adjustments;</w:t>
      </w:r>
    </w:p>
    <w:p>
      <w:pPr>
        <w:pStyle w:val="Dashed List"/>
        <w:numPr>
          <w:ilvl w:val="0"/>
          <w:numId w:val="89"/>
        </w:numPr>
        <w:spacing w:after="100"/>
      </w:pPr>
      <w:r>
        <w:t xml:space="preserve">amendments to manuals or processes.</w:t>
      </w:r>
    </w:p>
    <w:p>
      <w:pPr>
        <w:pStyle w:val="Heading 3"/>
        <w:spacing w:before="300" w:after="100"/>
        <w:outlineLvl w:val="2"/>
      </w:pPr>
      <w:bookmarkStart w:id="180" w:name="Records_and_Retention"/>
      <w:bookmarkStart w:id="181" w:name="_toc90"/>
      <w:r>
        <w:t xml:space="preserve">15.8 Records and Retention</w:t>
      </w:r>
      <w:bookmarkEnd w:id="180"/>
      <w:bookmarkEnd w:id="181"/>
    </w:p>
    <w:p>
      <w:pPr>
        <w:pStyle w:val="Paragraph"/>
        <w:ind w:start="240"/>
        <w:spacing w:before="120" w:after="60"/>
      </w:pPr>
      <w:r>
        <w:t xml:space="preserve">15.8.1 Records generated under the Quality Assurance System, including:</w:t>
      </w:r>
    </w:p>
    <w:p>
      <w:pPr>
        <w:pStyle w:val="Dashed List"/>
        <w:numPr>
          <w:ilvl w:val="0"/>
          <w:numId w:val="90"/>
        </w:numPr>
        <w:spacing w:before="20" w:after="12"/>
      </w:pPr>
      <w:r>
        <w:t xml:space="preserve">review reports;</w:t>
      </w:r>
    </w:p>
    <w:p>
      <w:pPr>
        <w:pStyle w:val="Dashed List"/>
        <w:numPr>
          <w:ilvl w:val="0"/>
          <w:numId w:val="90"/>
        </w:numPr>
        <w:spacing w:after="12"/>
      </w:pPr>
      <w:r>
        <w:t xml:space="preserve">corrective action records;</w:t>
      </w:r>
    </w:p>
    <w:p>
      <w:pPr>
        <w:pStyle w:val="Dashed List"/>
        <w:numPr>
          <w:ilvl w:val="0"/>
          <w:numId w:val="90"/>
        </w:numPr>
        <w:spacing w:after="100"/>
      </w:pPr>
      <w:r>
        <w:t xml:space="preserve">management review outcomes,</w:t>
      </w:r>
    </w:p>
    <w:p>
      <w:pPr>
        <w:pStyle w:val="Paragraph"/>
        <w:ind w:start="240"/>
        <w:spacing w:before="120" w:after="60"/>
      </w:pPr>
      <w:r>
        <w:t xml:space="preserve">shall be retained in accordance with SAHPA’s document control procedures and made available for regulatory inspection upon request.</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8" w:type="default"/>
        </w:sectPr>
      </w:pPr>
    </w:p>
    <w:p>
      <w:pPr>
        <w:pStyle w:val="Heading 2"/>
        <w:spacing w:before="300" w:after="200"/>
        <w:outlineLvl w:val="1"/>
      </w:pPr>
      <w:bookmarkStart w:id="182" w:name="Document_Control_1"/>
      <w:bookmarkStart w:id="183" w:name="_toc91"/>
      <w:r>
        <w:t xml:space="preserve">16. Document Control</w:t>
      </w:r>
      <w:bookmarkEnd w:id="182"/>
      <w:bookmarkEnd w:id="183"/>
    </w:p>
    <w:p>
      <w:pPr>
        <w:pStyle w:val="Heading 3"/>
        <w:spacing w:before="300" w:after="100"/>
        <w:outlineLvl w:val="2"/>
      </w:pPr>
      <w:bookmarkStart w:id="184" w:name="Controlled_Status_of_the_Manual"/>
      <w:bookmarkStart w:id="185" w:name="_toc92"/>
      <w:r>
        <w:t xml:space="preserve">16.1 Controlled Status of the Manual</w:t>
      </w:r>
      <w:bookmarkEnd w:id="184"/>
      <w:bookmarkEnd w:id="185"/>
    </w:p>
    <w:p>
      <w:pPr>
        <w:pStyle w:val="Paragraph"/>
        <w:ind w:start="240"/>
        <w:spacing w:before="120" w:after="60"/>
      </w:pPr>
      <w:r>
        <w:t xml:space="preserve">16.1.1 This Manual of Procedures is a controlled document issued under the authority of the SAHPA Executive Committee and the Accountable Manager.</w:t>
      </w:r>
    </w:p>
    <w:p>
      <w:pPr>
        <w:pStyle w:val="Paragraph"/>
        <w:ind w:start="240"/>
        <w:spacing w:before="120" w:after="60"/>
      </w:pPr>
      <w:r>
        <w:t xml:space="preserve">16.1.2 Only the current approved version of this Manual and its associated addenda shall be considered valid.</w:t>
      </w:r>
    </w:p>
    <w:p>
      <w:pPr>
        <w:pStyle w:val="Paragraph"/>
        <w:ind w:start="240"/>
        <w:spacing w:before="120" w:after="60"/>
      </w:pPr>
      <w:r>
        <w:t xml:space="preserve">16.1.3 Uncontrolled copies are not authoritative.</w:t>
      </w:r>
    </w:p>
    <w:p>
      <w:pPr>
        <w:pStyle w:val="Heading 3"/>
        <w:spacing w:before="300" w:after="100"/>
        <w:outlineLvl w:val="2"/>
      </w:pPr>
      <w:bookmarkStart w:id="186" w:name="Master_Copy"/>
      <w:bookmarkStart w:id="187" w:name="_toc93"/>
      <w:r>
        <w:t xml:space="preserve">16.2 Master Copy</w:t>
      </w:r>
      <w:bookmarkEnd w:id="186"/>
      <w:bookmarkEnd w:id="187"/>
    </w:p>
    <w:p>
      <w:pPr>
        <w:pStyle w:val="Paragraph"/>
        <w:ind w:start="240"/>
        <w:spacing w:before="120" w:after="60"/>
      </w:pPr>
      <w:r>
        <w:t xml:space="preserve">16.2.1 The master electronic copy of the Manual of Procedures shall be maintained by the SAHPA Secretary (Quality Manager).</w:t>
      </w:r>
    </w:p>
    <w:p>
      <w:pPr>
        <w:pStyle w:val="Paragraph"/>
        <w:ind w:start="240"/>
        <w:spacing w:before="120" w:after="60"/>
      </w:pPr>
      <w:r>
        <w:t xml:space="preserve">16.2.2 The master copy shall:</w:t>
      </w:r>
    </w:p>
    <w:p>
      <w:pPr>
        <w:pStyle w:val="Dashed List"/>
        <w:numPr>
          <w:ilvl w:val="0"/>
          <w:numId w:val="91"/>
        </w:numPr>
        <w:spacing w:before="20" w:after="12"/>
      </w:pPr>
      <w:r>
        <w:t xml:space="preserve">include the core Manual and all controlled addenda;</w:t>
      </w:r>
    </w:p>
    <w:p>
      <w:pPr>
        <w:pStyle w:val="Dashed List"/>
        <w:numPr>
          <w:ilvl w:val="0"/>
          <w:numId w:val="91"/>
        </w:numPr>
        <w:spacing w:after="12"/>
      </w:pPr>
      <w:r>
        <w:t xml:space="preserve">reflect the current revision status;</w:t>
      </w:r>
    </w:p>
    <w:p>
      <w:pPr>
        <w:pStyle w:val="Dashed List"/>
        <w:numPr>
          <w:ilvl w:val="0"/>
          <w:numId w:val="91"/>
        </w:numPr>
        <w:spacing w:after="100"/>
      </w:pPr>
      <w:r>
        <w:t xml:space="preserve">be protected against unauthorised modification.</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9" w:type="default"/>
        </w:sectPr>
      </w:pPr>
    </w:p>
    <w:p>
      <w:pPr>
        <w:pStyle w:val="Heading 2"/>
        <w:spacing w:before="300" w:after="200"/>
        <w:outlineLvl w:val="1"/>
      </w:pPr>
      <w:bookmarkStart w:id="188" w:name="Amendment_of_the_Manual_of_Procedures"/>
      <w:bookmarkStart w:id="189" w:name="_toc94"/>
      <w:r>
        <w:t xml:space="preserve">17. Amendment of the Manual of Procedures</w:t>
      </w:r>
      <w:bookmarkEnd w:id="188"/>
      <w:bookmarkEnd w:id="189"/>
    </w:p>
    <w:p>
      <w:pPr>
        <w:pStyle w:val="Heading 3"/>
        <w:spacing w:before="300" w:after="100"/>
        <w:outlineLvl w:val="2"/>
      </w:pPr>
      <w:bookmarkStart w:id="190" w:name="Authority_to_Amend"/>
      <w:bookmarkStart w:id="191" w:name="_toc95"/>
      <w:r>
        <w:t xml:space="preserve">17.1 Authority to Amend</w:t>
      </w:r>
      <w:bookmarkEnd w:id="190"/>
      <w:bookmarkEnd w:id="191"/>
    </w:p>
    <w:p>
      <w:pPr>
        <w:pStyle w:val="Paragraph"/>
        <w:ind w:start="240"/>
        <w:spacing w:before="120" w:after="60"/>
      </w:pPr>
      <w:r>
        <w:t xml:space="preserve">17.1.1 Amendments to the core Manual of Procedures shall be:</w:t>
      </w:r>
    </w:p>
    <w:p>
      <w:pPr>
        <w:pStyle w:val="Dashed List"/>
        <w:numPr>
          <w:ilvl w:val="0"/>
          <w:numId w:val="92"/>
        </w:numPr>
        <w:spacing w:before="20" w:after="12"/>
      </w:pPr>
      <w:r>
        <w:t xml:space="preserve">approved by the SAHPA Executive Committee; and</w:t>
      </w:r>
    </w:p>
    <w:p>
      <w:pPr>
        <w:pStyle w:val="Dashed List"/>
        <w:numPr>
          <w:ilvl w:val="0"/>
          <w:numId w:val="92"/>
        </w:numPr>
        <w:spacing w:after="100"/>
      </w:pPr>
      <w:r>
        <w:t xml:space="preserve">endorsed by the Accountable Manager.</w:t>
      </w:r>
    </w:p>
    <w:p>
      <w:pPr>
        <w:pStyle w:val="Paragraph"/>
        <w:ind w:start="240"/>
        <w:spacing w:before="120" w:after="60"/>
      </w:pPr>
      <w:r>
        <w:t xml:space="preserve">17.1.2 Where required by regulation or condition of approval, amendments shall be submitted to the SACAA for acceptance or approval.</w:t>
      </w:r>
    </w:p>
    <w:p>
      <w:pPr>
        <w:pStyle w:val="Heading 3"/>
        <w:spacing w:before="300" w:after="100"/>
        <w:outlineLvl w:val="2"/>
      </w:pPr>
      <w:bookmarkStart w:id="192" w:name="Amendment_of_Addenda"/>
      <w:bookmarkStart w:id="193" w:name="_toc96"/>
      <w:r>
        <w:t xml:space="preserve">17.2 Amendment of Addenda</w:t>
      </w:r>
      <w:bookmarkEnd w:id="192"/>
      <w:bookmarkEnd w:id="193"/>
    </w:p>
    <w:p>
      <w:pPr>
        <w:pStyle w:val="Paragraph"/>
        <w:ind w:start="240"/>
        <w:spacing w:before="120" w:after="60"/>
      </w:pPr>
      <w:r>
        <w:t xml:space="preserve">17.2.1 Controlled addenda form part of this Manual of Procedures and may include, but are not limited to:</w:t>
      </w:r>
    </w:p>
    <w:p>
      <w:pPr>
        <w:pStyle w:val="Dashed List"/>
        <w:numPr>
          <w:ilvl w:val="0"/>
          <w:numId w:val="93"/>
        </w:numPr>
        <w:spacing w:before="20" w:after="12"/>
      </w:pPr>
      <w:r>
        <w:t xml:space="preserve">Appendix A - Personnel Register</w:t>
      </w:r>
    </w:p>
    <w:p>
      <w:pPr>
        <w:pStyle w:val="Dashed List"/>
        <w:numPr>
          <w:ilvl w:val="0"/>
          <w:numId w:val="93"/>
        </w:numPr>
        <w:spacing w:after="12"/>
      </w:pPr>
      <w:r>
        <w:t xml:space="preserve">Appendix B - Locations Register</w:t>
      </w:r>
    </w:p>
    <w:p>
      <w:pPr>
        <w:pStyle w:val="Dashed List"/>
        <w:numPr>
          <w:ilvl w:val="0"/>
          <w:numId w:val="93"/>
        </w:numPr>
        <w:spacing w:after="12"/>
      </w:pPr>
      <w:r>
        <w:t xml:space="preserve">Appendix C - Delegation Register</w:t>
      </w:r>
    </w:p>
    <w:p>
      <w:pPr>
        <w:pStyle w:val="Dashed List"/>
        <w:numPr>
          <w:ilvl w:val="0"/>
          <w:numId w:val="93"/>
        </w:numPr>
        <w:spacing w:after="100"/>
      </w:pPr>
      <w:r>
        <w:t xml:space="preserve">Appendix D - Authorisation Register</w:t>
      </w:r>
    </w:p>
    <w:p>
      <w:pPr>
        <w:pStyle w:val="Paragraph"/>
        <w:ind w:start="240"/>
        <w:spacing w:before="120" w:after="60"/>
      </w:pPr>
      <w:r>
        <w:t xml:space="preserve">17.2.2 Amendments to addenda may be approved by the Executive Committee or its delegate, provided that:</w:t>
      </w:r>
    </w:p>
    <w:p>
      <w:pPr>
        <w:pStyle w:val="Dashed List"/>
        <w:numPr>
          <w:ilvl w:val="0"/>
          <w:numId w:val="94"/>
        </w:numPr>
        <w:spacing w:before="20" w:after="12"/>
      </w:pPr>
      <w:r>
        <w:t xml:space="preserve">no new authority, responsibility, or scope is created;</w:t>
      </w:r>
    </w:p>
    <w:p>
      <w:pPr>
        <w:pStyle w:val="Dashed List"/>
        <w:numPr>
          <w:ilvl w:val="0"/>
          <w:numId w:val="94"/>
        </w:numPr>
        <w:spacing w:after="100"/>
      </w:pPr>
      <w:r>
        <w:t xml:space="preserve">the underlying provisions of the core Manual remain unchanged.</w:t>
      </w:r>
    </w:p>
    <w:p>
      <w:pPr>
        <w:pStyle w:val="Paragraph"/>
        <w:ind w:start="240"/>
        <w:spacing w:before="120" w:after="60"/>
      </w:pPr>
      <w:r>
        <w:t xml:space="preserve">17.2.3 Amendment of addenda does not require re-issue of the core Manual.</w:t>
      </w:r>
    </w:p>
    <w:p>
      <w:pPr>
        <w:pStyle w:val="Paragraph"/>
        <w:ind w:start="240"/>
        <w:spacing w:before="120" w:after="60"/>
      </w:pPr>
      <w:r>
        <w:t xml:space="preserve">17.2.3 Addenda shall not be used to introduce new authority, expand scope, or create obligations not already defined in the core Manual of Procedures and the SAHPA Operations Manual.</w:t>
      </w:r>
    </w:p>
    <w:p>
      <w:pPr>
        <w:pStyle w:val="Heading 3"/>
        <w:spacing w:before="300" w:after="100"/>
        <w:outlineLvl w:val="2"/>
      </w:pPr>
      <w:bookmarkStart w:id="194" w:name="Amendment_Record"/>
      <w:bookmarkStart w:id="195" w:name="_toc97"/>
      <w:r>
        <w:t xml:space="preserve">17.3 Amendment Record</w:t>
      </w:r>
      <w:bookmarkEnd w:id="194"/>
      <w:bookmarkEnd w:id="195"/>
    </w:p>
    <w:p>
      <w:pPr>
        <w:pStyle w:val="Paragraph"/>
        <w:ind w:start="240"/>
        <w:spacing w:before="120" w:after="60"/>
      </w:pPr>
      <w:r>
        <w:t xml:space="preserve">17.3.1 All amendments to the Manual of Procedures shall be recorded in an Amendment Record, indicating:</w:t>
      </w:r>
    </w:p>
    <w:p>
      <w:pPr>
        <w:pStyle w:val="Dashed List"/>
        <w:numPr>
          <w:ilvl w:val="0"/>
          <w:numId w:val="95"/>
        </w:numPr>
        <w:spacing w:before="20" w:after="12"/>
      </w:pPr>
      <w:r>
        <w:t xml:space="preserve">revision number;</w:t>
      </w:r>
    </w:p>
    <w:p>
      <w:pPr>
        <w:pStyle w:val="Dashed List"/>
        <w:numPr>
          <w:ilvl w:val="0"/>
          <w:numId w:val="95"/>
        </w:numPr>
        <w:spacing w:after="12"/>
      </w:pPr>
      <w:r>
        <w:t xml:space="preserve">date of amendment;</w:t>
      </w:r>
    </w:p>
    <w:p>
      <w:pPr>
        <w:pStyle w:val="Dashed List"/>
        <w:numPr>
          <w:ilvl w:val="0"/>
          <w:numId w:val="95"/>
        </w:numPr>
        <w:spacing w:after="12"/>
      </w:pPr>
      <w:r>
        <w:t xml:space="preserve">description of the change;</w:t>
      </w:r>
    </w:p>
    <w:p>
      <w:pPr>
        <w:pStyle w:val="Dashed List"/>
        <w:numPr>
          <w:ilvl w:val="0"/>
          <w:numId w:val="95"/>
        </w:numPr>
        <w:spacing w:after="100"/>
      </w:pPr>
      <w:r>
        <w:t xml:space="preserve">approving authority.</w:t>
      </w:r>
    </w:p>
    <w:p>
      <w:pPr>
        <w:pStyle w:val="Paragraph"/>
        <w:ind w:start="240"/>
        <w:spacing w:before="120" w:after="60"/>
      </w:pPr>
      <w:r>
        <w:t xml:space="preserve">17.3.2 The Amendment Record shall be retained as part of the controlled document set.</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0" w:type="default"/>
        </w:sectPr>
      </w:pPr>
    </w:p>
    <w:p>
      <w:pPr>
        <w:pStyle w:val="Heading 2"/>
        <w:spacing w:before="300" w:after="200"/>
        <w:outlineLvl w:val="1"/>
      </w:pPr>
      <w:bookmarkStart w:id="196" w:name="Distribution_Availability"/>
      <w:bookmarkStart w:id="197" w:name="_toc98"/>
      <w:r>
        <w:t xml:space="preserve">18. Distribution &amp; Availability</w:t>
      </w:r>
      <w:bookmarkEnd w:id="196"/>
      <w:bookmarkEnd w:id="197"/>
    </w:p>
    <w:p>
      <w:pPr>
        <w:pStyle w:val="Heading 3"/>
        <w:spacing w:before="300" w:after="100"/>
        <w:outlineLvl w:val="2"/>
      </w:pPr>
      <w:bookmarkStart w:id="198" w:name="Distribution"/>
      <w:bookmarkStart w:id="199" w:name="_toc99"/>
      <w:r>
        <w:t xml:space="preserve">18.1 Distribution</w:t>
      </w:r>
      <w:bookmarkEnd w:id="198"/>
      <w:bookmarkEnd w:id="199"/>
    </w:p>
    <w:p>
      <w:pPr>
        <w:pStyle w:val="Paragraph"/>
        <w:ind w:start="240"/>
        <w:spacing w:before="120" w:after="60"/>
      </w:pPr>
      <w:r>
        <w:t xml:space="preserve">18.1.1 The Manual of Procedures shall be distributed primarily in electronic format.</w:t>
      </w:r>
    </w:p>
    <w:p>
      <w:pPr>
        <w:pStyle w:val="Paragraph"/>
        <w:ind w:start="240"/>
        <w:spacing w:before="120" w:after="60"/>
      </w:pPr>
      <w:r>
        <w:t xml:space="preserve">18.1.1 Authorised recipients include:</w:t>
      </w:r>
    </w:p>
    <w:p>
      <w:pPr>
        <w:pStyle w:val="Dashed List"/>
        <w:numPr>
          <w:ilvl w:val="0"/>
          <w:numId w:val="96"/>
        </w:numPr>
        <w:spacing w:before="20" w:after="12"/>
      </w:pPr>
      <w:r>
        <w:t xml:space="preserve">the South African Civil Aviation Authority;</w:t>
      </w:r>
    </w:p>
    <w:p>
      <w:pPr>
        <w:pStyle w:val="Dashed List"/>
        <w:numPr>
          <w:ilvl w:val="0"/>
          <w:numId w:val="96"/>
        </w:numPr>
        <w:spacing w:after="12"/>
      </w:pPr>
      <w:r>
        <w:t xml:space="preserve">SAHPA Executive Committee members;</w:t>
      </w:r>
    </w:p>
    <w:p>
      <w:pPr>
        <w:pStyle w:val="Dashed List"/>
        <w:numPr>
          <w:ilvl w:val="0"/>
          <w:numId w:val="96"/>
        </w:numPr>
        <w:spacing w:after="100"/>
      </w:pPr>
      <w:r>
        <w:t xml:space="preserve">appointed SAHPA officials performing Part 149 functions.</w:t>
      </w:r>
    </w:p>
    <w:p>
      <w:pPr>
        <w:pStyle w:val="Heading 3"/>
        <w:spacing w:before="300" w:after="100"/>
        <w:outlineLvl w:val="2"/>
      </w:pPr>
      <w:bookmarkStart w:id="200" w:name="Availability"/>
      <w:bookmarkStart w:id="201" w:name="_toc100"/>
      <w:r>
        <w:t xml:space="preserve">18.2 Availability</w:t>
      </w:r>
      <w:bookmarkEnd w:id="200"/>
      <w:bookmarkEnd w:id="201"/>
    </w:p>
    <w:p>
      <w:pPr>
        <w:pStyle w:val="Paragraph"/>
        <w:ind w:start="240"/>
        <w:spacing w:before="120" w:after="60"/>
      </w:pPr>
      <w:r>
        <w:t xml:space="preserve">18.2.1 The current approved version of the Manual of Procedures shall be:</w:t>
      </w:r>
    </w:p>
    <w:p>
      <w:pPr>
        <w:pStyle w:val="Dashed List"/>
        <w:numPr>
          <w:ilvl w:val="0"/>
          <w:numId w:val="97"/>
        </w:numPr>
        <w:spacing w:before="20" w:after="12"/>
      </w:pPr>
      <w:r>
        <w:t xml:space="preserve">made available to relevant SAHPA personnel;</w:t>
      </w:r>
    </w:p>
    <w:p>
      <w:pPr>
        <w:pStyle w:val="Dashed List"/>
        <w:numPr>
          <w:ilvl w:val="0"/>
          <w:numId w:val="97"/>
        </w:numPr>
        <w:spacing w:after="100"/>
      </w:pPr>
      <w:r>
        <w:t xml:space="preserve">accessible for regulatory inspection upon request.</w:t>
      </w:r>
    </w:p>
    <w:p>
      <w:pPr>
        <w:pStyle w:val="Paragraph"/>
        <w:ind w:start="240"/>
        <w:spacing w:before="120" w:after="60"/>
      </w:pPr>
      <w:r>
        <w:t xml:space="preserve">18.2.2 Public access may be provided where appropriate, subject to document control considerations.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1" w:type="default"/>
        </w:sectPr>
      </w:pPr>
    </w:p>
    <w:p>
      <w:pPr>
        <w:pStyle w:val="Heading 2"/>
        <w:spacing w:before="300" w:after="200"/>
        <w:outlineLvl w:val="1"/>
      </w:pPr>
      <w:bookmarkStart w:id="202" w:name="Review_Cycle"/>
      <w:bookmarkStart w:id="203" w:name="_toc101"/>
      <w:r>
        <w:t xml:space="preserve">19. Review Cycle</w:t>
      </w:r>
      <w:bookmarkEnd w:id="202"/>
      <w:bookmarkEnd w:id="203"/>
    </w:p>
    <w:p>
      <w:pPr>
        <w:pStyle w:val="Heading 3"/>
        <w:spacing w:before="300" w:after="100"/>
        <w:outlineLvl w:val="2"/>
      </w:pPr>
      <w:bookmarkStart w:id="204" w:name="Periodic_Review"/>
      <w:bookmarkStart w:id="205" w:name="_toc102"/>
      <w:r>
        <w:t xml:space="preserve">19.1 Periodic Review</w:t>
      </w:r>
      <w:bookmarkEnd w:id="204"/>
      <w:bookmarkEnd w:id="205"/>
    </w:p>
    <w:p>
      <w:pPr>
        <w:pStyle w:val="Paragraph"/>
        <w:ind w:start="240"/>
        <w:spacing w:before="120" w:after="60"/>
      </w:pPr>
      <w:r>
        <w:t xml:space="preserve">19.1.1The Manual of Procedures shall be reviewed periodically to ensure that it remains:</w:t>
      </w:r>
    </w:p>
    <w:p>
      <w:pPr>
        <w:pStyle w:val="Dashed List"/>
        <w:numPr>
          <w:ilvl w:val="0"/>
          <w:numId w:val="98"/>
        </w:numPr>
        <w:spacing w:before="20" w:after="12"/>
      </w:pPr>
      <w:r>
        <w:t xml:space="preserve">accurate;</w:t>
      </w:r>
    </w:p>
    <w:p>
      <w:pPr>
        <w:pStyle w:val="Dashed List"/>
        <w:numPr>
          <w:ilvl w:val="0"/>
          <w:numId w:val="98"/>
        </w:numPr>
        <w:spacing w:after="12"/>
      </w:pPr>
      <w:r>
        <w:t xml:space="preserve">aligned with applicable regulations;</w:t>
      </w:r>
    </w:p>
    <w:p>
      <w:pPr>
        <w:pStyle w:val="Dashed List"/>
        <w:numPr>
          <w:ilvl w:val="0"/>
          <w:numId w:val="98"/>
        </w:numPr>
        <w:spacing w:after="100"/>
      </w:pPr>
      <w:r>
        <w:t xml:space="preserve">consistent with the SAHPA Operations Manual.</w:t>
      </w:r>
    </w:p>
    <w:p>
      <w:pPr>
        <w:pStyle w:val="Paragraph"/>
        <w:ind w:start="240"/>
        <w:spacing w:before="120" w:after="60"/>
      </w:pPr>
      <w:r>
        <w:t xml:space="preserve">19.1.2 Reviews may be triggered by:</w:t>
      </w:r>
    </w:p>
    <w:p>
      <w:pPr>
        <w:pStyle w:val="Dashed List"/>
        <w:numPr>
          <w:ilvl w:val="0"/>
          <w:numId w:val="99"/>
        </w:numPr>
        <w:spacing w:before="20" w:after="12"/>
      </w:pPr>
      <w:r>
        <w:t xml:space="preserve">regulatory change;</w:t>
      </w:r>
    </w:p>
    <w:p>
      <w:pPr>
        <w:pStyle w:val="Dashed List"/>
        <w:numPr>
          <w:ilvl w:val="0"/>
          <w:numId w:val="99"/>
        </w:numPr>
        <w:spacing w:after="12"/>
      </w:pPr>
      <w:r>
        <w:t xml:space="preserve">organisational change;</w:t>
      </w:r>
    </w:p>
    <w:p>
      <w:pPr>
        <w:pStyle w:val="Dashed List"/>
        <w:numPr>
          <w:ilvl w:val="0"/>
          <w:numId w:val="99"/>
        </w:numPr>
        <w:spacing w:after="12"/>
      </w:pPr>
      <w:r>
        <w:t xml:space="preserve">audit findings;</w:t>
      </w:r>
    </w:p>
    <w:p>
      <w:pPr>
        <w:pStyle w:val="Dashed List"/>
        <w:numPr>
          <w:ilvl w:val="0"/>
          <w:numId w:val="99"/>
        </w:numPr>
        <w:spacing w:after="100"/>
      </w:pPr>
      <w:r>
        <w:t xml:space="preserve">operational experience.</w:t>
      </w:r>
    </w:p>
    <w:p>
      <w:pPr>
        <w:pStyle w:val="Heading 3"/>
        <w:spacing w:before="300" w:after="100"/>
        <w:outlineLvl w:val="2"/>
      </w:pPr>
      <w:bookmarkStart w:id="206" w:name="Outcomes_of_Review"/>
      <w:bookmarkStart w:id="207" w:name="_toc103"/>
      <w:r>
        <w:t xml:space="preserve">19.2 Outcomes of Review</w:t>
      </w:r>
      <w:bookmarkEnd w:id="206"/>
      <w:bookmarkEnd w:id="207"/>
    </w:p>
    <w:p>
      <w:pPr>
        <w:pStyle w:val="Paragraph"/>
        <w:ind w:start="240"/>
        <w:spacing w:before="120" w:after="60"/>
      </w:pPr>
      <w:r>
        <w:t xml:space="preserve">19.2.1 A review may result in:</w:t>
      </w:r>
    </w:p>
    <w:p>
      <w:pPr>
        <w:pStyle w:val="Dashed List"/>
        <w:numPr>
          <w:ilvl w:val="0"/>
          <w:numId w:val="100"/>
        </w:numPr>
        <w:spacing w:before="20" w:after="12"/>
      </w:pPr>
      <w:r>
        <w:t xml:space="preserve">no change;</w:t>
      </w:r>
    </w:p>
    <w:p>
      <w:pPr>
        <w:pStyle w:val="Dashed List"/>
        <w:numPr>
          <w:ilvl w:val="0"/>
          <w:numId w:val="100"/>
        </w:numPr>
        <w:spacing w:after="12"/>
      </w:pPr>
      <w:r>
        <w:t xml:space="preserve">amendment of addenda;</w:t>
      </w:r>
    </w:p>
    <w:p>
      <w:pPr>
        <w:pStyle w:val="Dashed List"/>
        <w:numPr>
          <w:ilvl w:val="0"/>
          <w:numId w:val="100"/>
        </w:numPr>
        <w:spacing w:after="100"/>
      </w:pPr>
      <w:r>
        <w:t xml:space="preserve">revision of the core Manual.</w:t>
      </w:r>
    </w:p>
    <w:p>
      <w:pPr>
        <w:pStyle w:val="Paragraph"/>
        <w:ind w:start="240"/>
        <w:spacing w:before="120" w:after="60"/>
      </w:pPr>
      <w:r>
        <w:t xml:space="preserve">19.2.2 The outcome of each review shall be recorded.</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2" w:type="default"/>
        </w:sectPr>
      </w:pPr>
    </w:p>
    <w:p>
      <w:pPr>
        <w:pStyle w:val="Heading 2"/>
        <w:spacing w:before="300" w:after="200"/>
        <w:outlineLvl w:val="1"/>
      </w:pPr>
      <w:bookmarkStart w:id="208" w:name="Withdrawal_and_Supercession"/>
      <w:bookmarkStart w:id="209" w:name="_toc104"/>
      <w:r>
        <w:t xml:space="preserve">20. Withdrawal and Supercession</w:t>
      </w:r>
      <w:bookmarkEnd w:id="208"/>
      <w:bookmarkEnd w:id="209"/>
    </w:p>
    <w:p>
      <w:pPr>
        <w:pStyle w:val="Paragraph"/>
        <w:ind w:start="240"/>
        <w:spacing w:before="120" w:after="60"/>
      </w:pPr>
      <w:r>
        <w:t xml:space="preserve">20.1.1 When a revised Manual of Procedures is issued:</w:t>
      </w:r>
    </w:p>
    <w:p>
      <w:pPr>
        <w:pStyle w:val="Dashed List"/>
        <w:numPr>
          <w:ilvl w:val="0"/>
          <w:numId w:val="101"/>
        </w:numPr>
        <w:spacing w:before="20" w:after="12"/>
      </w:pPr>
      <w:r>
        <w:t xml:space="preserve">previous versions shall be formally withdrawn;</w:t>
      </w:r>
    </w:p>
    <w:p>
      <w:pPr>
        <w:pStyle w:val="Dashed List"/>
        <w:numPr>
          <w:ilvl w:val="0"/>
          <w:numId w:val="101"/>
        </w:numPr>
        <w:spacing w:after="12"/>
      </w:pPr>
      <w:r>
        <w:t xml:space="preserve">the superseded status shall be clearly indicated;</w:t>
      </w:r>
    </w:p>
    <w:p>
      <w:pPr>
        <w:pStyle w:val="Dashed List"/>
        <w:numPr>
          <w:ilvl w:val="0"/>
          <w:numId w:val="101"/>
        </w:numPr>
        <w:spacing w:after="100"/>
      </w:pPr>
      <w:r>
        <w:t xml:space="preserve">obsolete versions shall not be used for operational or compliance purposes.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3" w:type="default"/>
        </w:sectPr>
      </w:pPr>
    </w:p>
    <w:p>
      <w:pPr>
        <w:pStyle w:val="Heading 2"/>
        <w:spacing w:before="300" w:after="200"/>
        <w:outlineLvl w:val="1"/>
      </w:pPr>
      <w:bookmarkStart w:id="210" w:name="Addendums"/>
      <w:bookmarkStart w:id="211" w:name="_toc105"/>
      <w:r>
        <w:t xml:space="preserve">Addendums</w:t>
      </w:r>
      <w:bookmarkEnd w:id="210"/>
      <w:bookmarkEnd w:id="211"/>
    </w:p>
    <w:sdt>
      <w:sdtPr>
        <w:docPartObj>
          <w:docPartGallery w:val="Table of Contents"/>
          <w:docPartUnique/>
        </w:docPartObj>
      </w:sdtPr>
      <w:sdtContent>
        <w:p>
          <w:pPr>
            <w:tabs>
              <w:tab w:val="right" w:pos="8498" w:leader="dot"/>
            </w:tabs>
            <w:pStyle w:val="TOC 2"/>
          </w:pPr>
          <w:r>
            <w:fldChar w:fldCharType="begin" w:dirty="true"/>
          </w:r>
          <w:r>
            <w:instrText>TOC \o "1-4" \b "_tocRange1" \h \z \u \x</w:instrText>
          </w:r>
          <w:r>
            <w:fldChar w:fldCharType="separate"/>
          </w:r>
          <w:hyperlink w:anchor="_toc106">
            <w:r>
              <w:t xml:space="preserve">Appendix A - Personnel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07">
            <w:r>
              <w:t xml:space="preserve">A.1 SAHPA Committee Overview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08">
            <w:r>
              <w:t xml:space="preserve">A.2 Committee Members and Contact Details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09">
            <w:r>
              <w:t xml:space="preserve">A.3 SAHPA Office Contact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0">
            <w:r>
              <w:t xml:space="preserve">A.4 Notes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11">
            <w:r>
              <w:t xml:space="preserve">Appendix B - Locations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2">
            <w:r>
              <w:t xml:space="preserve">B.1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3">
            <w:r>
              <w:t xml:space="preserve">B.2 Administrative Office Location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4">
            <w:r>
              <w:t xml:space="preserve">B.3 Nature of the Office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5">
            <w:r>
              <w:t xml:space="preserve">B.4 Correspondence and Records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6">
            <w:r>
              <w:t xml:space="preserve">B.5 Changes to Office Location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7">
            <w:r>
              <w:t xml:space="preserve">B.6 National Launch and Landing Site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8">
            <w:r>
              <w:t xml:space="preserve">B.6.1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9">
            <w:r>
              <w:t xml:space="preserve">B.6.2 Status of the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0">
            <w:r>
              <w:t xml:space="preserve">B.6.3 Register Platform</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1">
            <w:r>
              <w:t xml:space="preserve">B.6.4 Site Information Recorded</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2">
            <w:r>
              <w:t xml:space="preserve">B.6.5 Club and Site Custodian Inputs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3">
            <w:r>
              <w:t xml:space="preserve">B.6.6 SAHPA Review and Maintenance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4">
            <w:r>
              <w:t xml:space="preserve">B.6.7 Support for AIP Publication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5">
            <w:r>
              <w:t xml:space="preserve">B.6.8 Incomplete or Outdated Information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26">
            <w:r>
              <w:t xml:space="preserve">Appendix C - Delegation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27">
            <w:r>
              <w:t xml:space="preserve">C.1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28">
            <w:r>
              <w:t xml:space="preserve">C.2 Interpretation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29">
            <w:r>
              <w:t xml:space="preserve">C.3 Delegation Register Table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30">
            <w:r>
              <w:t xml:space="preserve">C.4 Recording and Amendment of Delegations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31">
            <w:r>
              <w:t xml:space="preserve">C.5 Publication and Access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32">
            <w:r>
              <w:t xml:space="preserve">Appendix D - Authorisation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3">
            <w:r>
              <w:t xml:space="preserve">D.1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4">
            <w:r>
              <w:t xml:space="preserve">D.2 Interpretation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5">
            <w:r>
              <w:t xml:space="preserve">D.3 Scope of the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6">
            <w:r>
              <w:t xml:space="preserve">D.4 Authorisation Register Table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7">
            <w:r>
              <w:t xml:space="preserve">D.5 Safety Officer Authorisations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8">
            <w:r>
              <w:t xml:space="preserve">D.6 Control and Review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9">
            <w:r>
              <w:t xml:space="preserve">D.7 Publication and Access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40">
            <w:r>
              <w:t xml:space="preserve">Appendix E - Hang Gliding Aerotow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41">
            <w:r>
              <w:t xml:space="preserve">Status and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42">
            <w:r>
              <w:t xml:space="preserve">Section 1 - Introduction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3">
            <w:r>
              <w:t xml:space="preserve">1.1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4">
            <w:r>
              <w:t xml:space="preserve">1.2 Scope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5">
            <w:r>
              <w:t xml:space="preserve">1.3 Operating Philosophy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46">
            <w:r>
              <w:t xml:space="preserve">Section 2 - Roles and Competencies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7">
            <w:r>
              <w:t xml:space="preserve">2.1 Aerotow Operations Overview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8">
            <w:r>
              <w:t xml:space="preserve">2.2 Tug Pilot Competency Framework</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9">
            <w:r>
              <w:t xml:space="preserve">2.3 Hang Glider Pilot Competency Framework</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0">
            <w:r>
              <w:t xml:space="preserve">2.4 Duty Pilot Role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51">
            <w:r>
              <w:t xml:space="preserve">Section 3 - Equipment Configurations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2">
            <w:r>
              <w:t xml:space="preserve">3.1 Tug Aircraft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3">
            <w:r>
              <w:t xml:space="preserve">3.2 Hang Glider Configuration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4">
            <w:r>
              <w:t xml:space="preserve">3.3 Release Systems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5">
            <w:r>
              <w:t xml:space="preserve">3.4 Tow Bridles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6">
            <w:r>
              <w:t xml:space="preserve">3.5 Tow Attachments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7">
            <w:r>
              <w:t xml:space="preserve">3.6 Weak Links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8">
            <w:r>
              <w:t xml:space="preserve">3.7 Tow Ropes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9">
            <w:r>
              <w:t xml:space="preserve">3.8 Launch Trolley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0">
            <w:r>
              <w:t xml:space="preserve">3.9 Pilot Protective Equipment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61">
            <w:r>
              <w:t xml:space="preserve">Section 4 - Communication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2">
            <w:r>
              <w:t xml:space="preserve">4.1 Radio Use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3">
            <w:r>
              <w:t xml:space="preserve">4.2 Standard Commands and Signals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64">
            <w:r>
              <w:t xml:space="preserve">Section 5 - Operational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5">
            <w:r>
              <w:t xml:space="preserve">5.1 Site Selection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6">
            <w:r>
              <w:t xml:space="preserve">5.2 Meteorological Considerations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7">
            <w:r>
              <w:t xml:space="preserve">5.3 Training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8">
            <w:r>
              <w:t xml:space="preserve">5.4 Launch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9">
            <w:r>
              <w:t xml:space="preserve">5.5 Procedures Under Tow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0">
            <w:r>
              <w:t xml:space="preserve">5.6 Release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1">
            <w:r>
              <w:t xml:space="preserve">5.7 Emergency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72">
            <w:r>
              <w:t xml:space="preserve">Appendices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73">
            <w:r>
              <w:t xml:space="preserve">Closing Note</w:t>
            </w:r>
            <w:r>
              <w:tab/>
            </w:r>
            <w:r>
              <w:fldChar w:fldCharType="begin"/>
            </w:r>
            <w:r>
              <w:instrText>PAGEREF _genericTocLink \h</w:instrText>
            </w:r>
            <w:r>
              <w:fldChar w:fldCharType="separate"/>
            </w:r>
            <w:r>
              <w:t xml:space="preserve"/>
            </w:r>
            <w:r>
              <w:fldChar w:fldCharType="end"/>
            </w:r>
          </w:hyperlink>
          <w:r>
            <w:fldChar w:fldCharType="end"/>
          </w:r>
        </w:p>
      </w:sdtContent>
    </w:sdt>
    <w:bookmarkStart w:id="212" w:name="_tocRange1"/>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4" w:type="default"/>
        </w:sectPr>
      </w:pPr>
    </w:p>
    <w:p>
      <w:pPr>
        <w:pStyle w:val="Heading 2"/>
        <w:spacing w:before="300" w:after="200"/>
        <w:outlineLvl w:val="1"/>
      </w:pPr>
      <w:bookmarkStart w:id="213" w:name="Appendix_A_-_Personnel_Register"/>
      <w:bookmarkStart w:id="214" w:name="_toc106"/>
      <w:r>
        <w:t xml:space="preserve">Appendix A - Personnel Register</w:t>
      </w:r>
      <w:bookmarkEnd w:id="213"/>
      <w:bookmarkEnd w:id="214"/>
    </w:p>
    <w:p>
      <w:pPr>
        <w:pStyle w:val="Heading 3"/>
        <w:spacing w:before="300" w:after="100"/>
        <w:outlineLvl w:val="2"/>
      </w:pPr>
      <w:bookmarkStart w:id="215" w:name="A1_SAHPA_Committee_Overview"/>
      <w:bookmarkStart w:id="216" w:name="_toc107"/>
      <w:r>
        <w:t xml:space="preserve">A.1 SAHPA Committee Overview</w:t>
      </w:r>
      <w:bookmarkEnd w:id="215"/>
      <w:bookmarkEnd w:id="216"/>
    </w:p>
    <w:p>
      <w:pPr>
        <w:pStyle w:val="Paragraph"/>
        <w:ind w:start="240"/>
        <w:spacing w:before="120" w:after="60"/>
      </w:pPr>
      <w:r>
        <w:t xml:space="preserve">A.1.1 The SAHPA Committee consists of unpaid volunteer office-bearers elected annually at the SAHPA Annual General Meeting. Terms of office automatically terminate at the AGM, after which newly elected committee members assume responsibilities. ￼</w:t>
      </w:r>
    </w:p>
    <w:p>
      <w:pPr>
        <w:pStyle w:val="Heading 3"/>
        <w:spacing w:before="300" w:after="100"/>
        <w:outlineLvl w:val="2"/>
      </w:pPr>
      <w:bookmarkStart w:id="217" w:name="A2_Committee_Members_and_Contact_Details"/>
      <w:bookmarkStart w:id="218" w:name="_toc108"/>
      <w:r>
        <w:t xml:space="preserve">A.2 Committee Members and Contact Details</w:t>
      </w:r>
      <w:bookmarkEnd w:id="217"/>
      <w:bookmarkEnd w:id="218"/>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1700"/>
        <w:gridCol w:w="1700"/>
        <w:gridCol w:w="1700"/>
        <w:gridCol w:w="1700"/>
        <w:gridCol w:w="168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Role</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Full Name</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Contact Phone</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Email</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Functional Area</w:t>
            </w:r>
          </w:p>
        </w:tc>
      </w:tr>
      <w:tr>
        <w:tc>
          <w:tcPr>
            <w:tcMar>
              <w:top w:w="80" w:type="dxa"/>
              <w:bottom w:w="80" w:type="dxa"/>
              <w:start w:w="60" w:type="dxa"/>
              <w:end w:w="60" w:type="dxa"/>
            </w:tcMar>
          </w:tcPr>
          <w:p>
            <w:pPr>
              <w:pStyle w:val="Paragraph"/>
              <w:jc w:val="left"/>
              <w:spacing w:line="0" w:lineRule="atLeast"/>
            </w:pPr>
            <w:r>
              <w:t xml:space="preserve">Chairman (Accountable &amp; Compliance Manager)</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+27 79 143-9009</w:t>
            </w:r>
          </w:p>
        </w:tc>
        <w:tc>
          <w:tcPr>
            <w:tcMar>
              <w:top w:w="80" w:type="dxa"/>
              <w:bottom w:w="80" w:type="dxa"/>
              <w:start w:w="60" w:type="dxa"/>
              <w:end w:w="60" w:type="dxa"/>
            </w:tcMar>
          </w:tcPr>
          <w:p>
            <w:pPr>
              <w:pStyle w:val="Paragraph"/>
              <w:jc w:val="left"/>
              <w:spacing w:line="0" w:lineRule="atLeast"/>
            </w:pPr>
            <w:r>
              <w:t xml:space="preserve">chairman@sahpa.co.za</w:t>
            </w:r>
          </w:p>
        </w:tc>
        <w:tc>
          <w:tcPr>
            <w:tcMar>
              <w:top w:w="80" w:type="dxa"/>
              <w:bottom w:w="80" w:type="dxa"/>
              <w:start w:w="60" w:type="dxa"/>
              <w:end w:w="60" w:type="dxa"/>
            </w:tcMar>
          </w:tcPr>
          <w:p>
            <w:pPr>
              <w:pStyle w:val="Paragraph"/>
              <w:jc w:val="left"/>
              <w:spacing w:line="0" w:lineRule="atLeast"/>
            </w:pPr>
            <w:r>
              <w:t xml:space="preserve">Executive / Compliance</w:t>
            </w:r>
          </w:p>
        </w:tc>
      </w:tr>
      <w:tr>
        <w:tc>
          <w:tcPr>
            <w:tcMar>
              <w:top w:w="80" w:type="dxa"/>
              <w:bottom w:w="80" w:type="dxa"/>
              <w:start w:w="60" w:type="dxa"/>
              <w:end w:w="60" w:type="dxa"/>
            </w:tcMar>
          </w:tcPr>
          <w:p>
            <w:pPr>
              <w:pStyle w:val="Paragraph"/>
              <w:jc w:val="left"/>
              <w:spacing w:line="0" w:lineRule="atLeast"/>
            </w:pPr>
            <w:r>
              <w:t xml:space="preserve">Vice Chair</w:t>
            </w:r>
          </w:p>
        </w:tc>
        <w:tc>
          <w:tcPr>
            <w:tcMar>
              <w:top w:w="80" w:type="dxa"/>
              <w:bottom w:w="80" w:type="dxa"/>
              <w:start w:w="60" w:type="dxa"/>
              <w:end w:w="60" w:type="dxa"/>
            </w:tcMar>
          </w:tcPr>
          <w:p>
            <w:pPr>
              <w:pStyle w:val="Paragraph"/>
              <w:jc w:val="left"/>
              <w:spacing w:line="0" w:lineRule="atLeast"/>
            </w:pPr>
            <w:r>
              <w:t xml:space="preserve">Pete Wallenda</w:t>
            </w:r>
          </w:p>
        </w:tc>
        <w:tc>
          <w:tcPr>
            <w:tcMar>
              <w:top w:w="80" w:type="dxa"/>
              <w:bottom w:w="80" w:type="dxa"/>
              <w:start w:w="60" w:type="dxa"/>
              <w:end w:w="60" w:type="dxa"/>
            </w:tcMar>
          </w:tcPr>
          <w:p>
            <w:pPr>
              <w:pStyle w:val="Paragraph"/>
              <w:jc w:val="left"/>
              <w:spacing w:line="0" w:lineRule="atLeast"/>
            </w:pPr>
            <w:r>
              <w:t xml:space="preserve">+27 83 300-1755</w:t>
            </w:r>
          </w:p>
        </w:tc>
        <w:tc>
          <w:tcPr>
            <w:tcMar>
              <w:top w:w="80" w:type="dxa"/>
              <w:bottom w:w="80" w:type="dxa"/>
              <w:start w:w="60" w:type="dxa"/>
              <w:end w:w="60" w:type="dxa"/>
            </w:tcMar>
          </w:tcPr>
          <w:p>
            <w:pPr>
              <w:pStyle w:val="Paragraph"/>
              <w:jc w:val="left"/>
              <w:spacing w:line="0" w:lineRule="atLeast"/>
            </w:pPr>
            <w:r>
              <w:t xml:space="preserve">pete.wallenda@gmail.com</w:t>
            </w:r>
          </w:p>
        </w:tc>
        <w:tc>
          <w:tcPr>
            <w:tcMar>
              <w:top w:w="80" w:type="dxa"/>
              <w:bottom w:w="80" w:type="dxa"/>
              <w:start w:w="60" w:type="dxa"/>
              <w:end w:w="60" w:type="dxa"/>
            </w:tcMar>
          </w:tcPr>
          <w:p>
            <w:pPr>
              <w:pStyle w:val="Paragraph"/>
              <w:jc w:val="left"/>
              <w:spacing w:line="0" w:lineRule="atLeast"/>
            </w:pPr>
            <w:r>
              <w:t xml:space="preserve">Executive</w:t>
            </w:r>
          </w:p>
        </w:tc>
      </w:tr>
      <w:tr>
        <w:tc>
          <w:tcPr>
            <w:tcMar>
              <w:top w:w="80" w:type="dxa"/>
              <w:bottom w:w="80" w:type="dxa"/>
              <w:start w:w="60" w:type="dxa"/>
              <w:end w:w="60" w:type="dxa"/>
            </w:tcMar>
          </w:tcPr>
          <w:p>
            <w:pPr>
              <w:pStyle w:val="Paragraph"/>
              <w:jc w:val="left"/>
              <w:spacing w:line="0" w:lineRule="atLeast"/>
            </w:pPr>
            <w:r>
              <w:t xml:space="preserve">Treasurer</w:t>
            </w:r>
          </w:p>
        </w:tc>
        <w:tc>
          <w:tcPr>
            <w:tcMar>
              <w:top w:w="80" w:type="dxa"/>
              <w:bottom w:w="80" w:type="dxa"/>
              <w:start w:w="60" w:type="dxa"/>
              <w:end w:w="60" w:type="dxa"/>
            </w:tcMar>
          </w:tcPr>
          <w:p>
            <w:pPr>
              <w:pStyle w:val="Paragraph"/>
              <w:jc w:val="left"/>
              <w:spacing w:line="0" w:lineRule="atLeast"/>
            </w:pPr>
            <w:r>
              <w:t xml:space="preserve">Steve Burd</w:t>
            </w:r>
          </w:p>
        </w:tc>
        <w:tc>
          <w:tcPr>
            <w:tcMar>
              <w:top w:w="80" w:type="dxa"/>
              <w:bottom w:w="80" w:type="dxa"/>
              <w:start w:w="60" w:type="dxa"/>
              <w:end w:w="60" w:type="dxa"/>
            </w:tcMar>
          </w:tcPr>
          <w:p>
            <w:pPr>
              <w:pStyle w:val="Paragraph"/>
              <w:jc w:val="left"/>
              <w:spacing w:line="0" w:lineRule="atLeast"/>
            </w:pPr>
            <w:r>
              <w:t xml:space="preserve">+27 67 405-0004</w:t>
            </w:r>
          </w:p>
        </w:tc>
        <w:tc>
          <w:tcPr>
            <w:tcMar>
              <w:top w:w="80" w:type="dxa"/>
              <w:bottom w:w="80" w:type="dxa"/>
              <w:start w:w="60" w:type="dxa"/>
              <w:end w:w="60" w:type="dxa"/>
            </w:tcMar>
          </w:tcPr>
          <w:p>
            <w:pPr>
              <w:pStyle w:val="Paragraph"/>
              <w:jc w:val="left"/>
              <w:spacing w:line="0" w:lineRule="atLeast"/>
            </w:pPr>
            <w:r>
              <w:t xml:space="preserve">steve.m.burd@gmail.com</w:t>
            </w:r>
          </w:p>
        </w:tc>
        <w:tc>
          <w:tcPr>
            <w:tcMar>
              <w:top w:w="80" w:type="dxa"/>
              <w:bottom w:w="80" w:type="dxa"/>
              <w:start w:w="60" w:type="dxa"/>
              <w:end w:w="60" w:type="dxa"/>
            </w:tcMar>
          </w:tcPr>
          <w:p>
            <w:pPr>
              <w:pStyle w:val="Paragraph"/>
              <w:jc w:val="left"/>
              <w:spacing w:line="0" w:lineRule="atLeast"/>
            </w:pPr>
            <w:r>
              <w:t xml:space="preserve">Executive / Finance</w:t>
            </w:r>
          </w:p>
        </w:tc>
      </w:tr>
      <w:tr>
        <w:tc>
          <w:tcPr>
            <w:tcMar>
              <w:top w:w="80" w:type="dxa"/>
              <w:bottom w:w="80" w:type="dxa"/>
              <w:start w:w="60" w:type="dxa"/>
              <w:end w:w="60" w:type="dxa"/>
            </w:tcMar>
          </w:tcPr>
          <w:p>
            <w:pPr>
              <w:pStyle w:val="Paragraph"/>
              <w:jc w:val="left"/>
              <w:spacing w:line="0" w:lineRule="atLeast"/>
            </w:pPr>
            <w:r>
              <w:t xml:space="preserve">National Safety Officer</w:t>
            </w:r>
          </w:p>
        </w:tc>
        <w:tc>
          <w:tcPr>
            <w:tcMar>
              <w:top w:w="80" w:type="dxa"/>
              <w:bottom w:w="80" w:type="dxa"/>
              <w:start w:w="60" w:type="dxa"/>
              <w:end w:w="60" w:type="dxa"/>
            </w:tcMar>
          </w:tcPr>
          <w:p>
            <w:pPr>
              <w:pStyle w:val="Paragraph"/>
              <w:jc w:val="left"/>
              <w:spacing w:line="0" w:lineRule="atLeast"/>
            </w:pPr>
            <w:r>
              <w:t xml:space="preserve">Francois Miog</w:t>
            </w:r>
          </w:p>
        </w:tc>
        <w:tc>
          <w:tcPr>
            <w:tcMar>
              <w:top w:w="80" w:type="dxa"/>
              <w:bottom w:w="80" w:type="dxa"/>
              <w:start w:w="60" w:type="dxa"/>
              <w:end w:w="60" w:type="dxa"/>
            </w:tcMar>
          </w:tcPr>
          <w:p>
            <w:pPr>
              <w:pStyle w:val="Paragraph"/>
              <w:jc w:val="left"/>
              <w:spacing w:line="0" w:lineRule="atLeast"/>
            </w:pPr>
            <w:r>
              <w:t xml:space="preserve">+27 84 561-6846</w:t>
            </w:r>
          </w:p>
        </w:tc>
        <w:tc>
          <w:tcPr>
            <w:tcMar>
              <w:top w:w="80" w:type="dxa"/>
              <w:bottom w:w="80" w:type="dxa"/>
              <w:start w:w="60" w:type="dxa"/>
              <w:end w:w="60" w:type="dxa"/>
            </w:tcMar>
          </w:tcPr>
          <w:p>
            <w:pPr>
              <w:pStyle w:val="Paragraph"/>
              <w:jc w:val="left"/>
              <w:spacing w:line="0" w:lineRule="atLeast"/>
            </w:pPr>
            <w:r>
              <w:t xml:space="preserve">francois.miog@outlook.com</w:t>
            </w:r>
          </w:p>
        </w:tc>
        <w:tc>
          <w:tcPr>
            <w:tcMar>
              <w:top w:w="80" w:type="dxa"/>
              <w:bottom w:w="80" w:type="dxa"/>
              <w:start w:w="60" w:type="dxa"/>
              <w:end w:w="60" w:type="dxa"/>
            </w:tcMar>
          </w:tcPr>
          <w:p>
            <w:pPr>
              <w:pStyle w:val="Paragraph"/>
              <w:jc w:val="left"/>
              <w:spacing w:line="0" w:lineRule="atLeast"/>
            </w:pPr>
            <w:r>
              <w:t xml:space="preserve">Safety</w:t>
            </w:r>
          </w:p>
        </w:tc>
      </w:tr>
      <w:tr>
        <w:tc>
          <w:tcPr>
            <w:tcMar>
              <w:top w:w="80" w:type="dxa"/>
              <w:bottom w:w="80" w:type="dxa"/>
              <w:start w:w="60" w:type="dxa"/>
              <w:end w:w="60" w:type="dxa"/>
            </w:tcMar>
          </w:tcPr>
          <w:p>
            <w:pPr>
              <w:pStyle w:val="Paragraph"/>
              <w:jc w:val="left"/>
              <w:spacing w:line="0" w:lineRule="atLeast"/>
            </w:pPr>
            <w:r>
              <w:t xml:space="preserve">PPG Representative</w:t>
            </w:r>
          </w:p>
        </w:tc>
        <w:tc>
          <w:tcPr>
            <w:tcMar>
              <w:top w:w="80" w:type="dxa"/>
              <w:bottom w:w="80" w:type="dxa"/>
              <w:start w:w="60" w:type="dxa"/>
              <w:end w:w="60" w:type="dxa"/>
            </w:tcMar>
          </w:tcPr>
          <w:p>
            <w:pPr>
              <w:pStyle w:val="Paragraph"/>
              <w:jc w:val="left"/>
              <w:spacing w:line="0" w:lineRule="atLeast"/>
            </w:pPr>
            <w:r>
              <w:t xml:space="preserve">Hennie Brink</w:t>
            </w:r>
          </w:p>
        </w:tc>
        <w:tc>
          <w:tcPr>
            <w:tcMar>
              <w:top w:w="80" w:type="dxa"/>
              <w:bottom w:w="80" w:type="dxa"/>
              <w:start w:w="60" w:type="dxa"/>
              <w:end w:w="60" w:type="dxa"/>
            </w:tcMar>
          </w:tcPr>
          <w:p>
            <w:pPr>
              <w:pStyle w:val="Paragraph"/>
              <w:jc w:val="left"/>
              <w:spacing w:line="0" w:lineRule="atLeast"/>
            </w:pPr>
            <w:r>
              <w:t xml:space="preserve">+27 72 524-3828</w:t>
            </w:r>
          </w:p>
        </w:tc>
        <w:tc>
          <w:tcPr>
            <w:tcMar>
              <w:top w:w="80" w:type="dxa"/>
              <w:bottom w:w="80" w:type="dxa"/>
              <w:start w:w="60" w:type="dxa"/>
              <w:end w:w="60" w:type="dxa"/>
            </w:tcMar>
          </w:tcPr>
          <w:p>
            <w:pPr>
              <w:pStyle w:val="Paragraph"/>
              <w:jc w:val="left"/>
              <w:spacing w:line="0" w:lineRule="atLeast"/>
            </w:pPr>
            <w:r>
              <w:t xml:space="preserve">hennie.e.brink@gmail.com</w:t>
            </w:r>
          </w:p>
        </w:tc>
        <w:tc>
          <w:tcPr>
            <w:tcMar>
              <w:top w:w="80" w:type="dxa"/>
              <w:bottom w:w="80" w:type="dxa"/>
              <w:start w:w="60" w:type="dxa"/>
              <w:end w:w="60" w:type="dxa"/>
            </w:tcMar>
          </w:tcPr>
          <w:p>
            <w:pPr>
              <w:pStyle w:val="Paragraph"/>
              <w:jc w:val="left"/>
              <w:spacing w:line="0" w:lineRule="atLeast"/>
            </w:pPr>
            <w:r>
              <w:t xml:space="preserve">Operations / PPG</w:t>
            </w:r>
          </w:p>
        </w:tc>
      </w:tr>
      <w:tr>
        <w:tc>
          <w:tcPr>
            <w:tcMar>
              <w:top w:w="80" w:type="dxa"/>
              <w:bottom w:w="80" w:type="dxa"/>
              <w:start w:w="60" w:type="dxa"/>
              <w:end w:w="60" w:type="dxa"/>
            </w:tcMar>
          </w:tcPr>
          <w:p>
            <w:pPr>
              <w:pStyle w:val="Paragraph"/>
              <w:jc w:val="left"/>
              <w:spacing w:line="0" w:lineRule="atLeast"/>
            </w:pPr>
            <w:r>
              <w:t xml:space="preserve">PG Representative</w:t>
            </w:r>
          </w:p>
        </w:tc>
        <w:tc>
          <w:tcPr>
            <w:tcMar>
              <w:top w:w="80" w:type="dxa"/>
              <w:bottom w:w="80" w:type="dxa"/>
              <w:start w:w="60" w:type="dxa"/>
              <w:end w:w="60" w:type="dxa"/>
            </w:tcMar>
          </w:tcPr>
          <w:p>
            <w:pPr>
              <w:pStyle w:val="Paragraph"/>
              <w:jc w:val="left"/>
              <w:spacing w:line="0" w:lineRule="atLeast"/>
            </w:pPr>
            <w:r>
              <w:t xml:space="preserve">Pete Wallenda</w:t>
            </w:r>
          </w:p>
        </w:tc>
        <w:tc>
          <w:tcPr>
            <w:tcMar>
              <w:top w:w="80" w:type="dxa"/>
              <w:bottom w:w="80" w:type="dxa"/>
              <w:start w:w="60" w:type="dxa"/>
              <w:end w:w="60" w:type="dxa"/>
            </w:tcMar>
          </w:tcPr>
          <w:p>
            <w:pPr>
              <w:pStyle w:val="Paragraph"/>
              <w:jc w:val="left"/>
              <w:spacing w:line="0" w:lineRule="atLeast"/>
            </w:pPr>
            <w:r>
              <w:t xml:space="preserve">+27 83 300-1755</w:t>
            </w:r>
          </w:p>
        </w:tc>
        <w:tc>
          <w:tcPr>
            <w:tcMar>
              <w:top w:w="80" w:type="dxa"/>
              <w:bottom w:w="80" w:type="dxa"/>
              <w:start w:w="60" w:type="dxa"/>
              <w:end w:w="60" w:type="dxa"/>
            </w:tcMar>
          </w:tcPr>
          <w:p>
            <w:pPr>
              <w:pStyle w:val="Paragraph"/>
              <w:jc w:val="left"/>
              <w:spacing w:line="0" w:lineRule="atLeast"/>
            </w:pPr>
            <w:r>
              <w:t xml:space="preserve">pete.wallenda@gmail.com</w:t>
            </w:r>
          </w:p>
        </w:tc>
        <w:tc>
          <w:tcPr>
            <w:tcMar>
              <w:top w:w="80" w:type="dxa"/>
              <w:bottom w:w="80" w:type="dxa"/>
              <w:start w:w="60" w:type="dxa"/>
              <w:end w:w="60" w:type="dxa"/>
            </w:tcMar>
          </w:tcPr>
          <w:p>
            <w:pPr>
              <w:pStyle w:val="Paragraph"/>
              <w:jc w:val="left"/>
              <w:spacing w:line="0" w:lineRule="atLeast"/>
            </w:pPr>
            <w:r>
              <w:t xml:space="preserve">Operations / PG</w:t>
            </w:r>
          </w:p>
        </w:tc>
      </w:tr>
      <w:tr>
        <w:tc>
          <w:tcPr>
            <w:tcMar>
              <w:top w:w="80" w:type="dxa"/>
              <w:bottom w:w="80" w:type="dxa"/>
              <w:start w:w="60" w:type="dxa"/>
              <w:end w:w="60" w:type="dxa"/>
            </w:tcMar>
          </w:tcPr>
          <w:p>
            <w:pPr>
              <w:pStyle w:val="Paragraph"/>
              <w:jc w:val="left"/>
              <w:spacing w:line="0" w:lineRule="atLeast"/>
            </w:pPr>
            <w:r>
              <w:t xml:space="preserve">HG Representative</w:t>
            </w:r>
          </w:p>
        </w:tc>
        <w:tc>
          <w:tcPr>
            <w:tcMar>
              <w:top w:w="80" w:type="dxa"/>
              <w:bottom w:w="80" w:type="dxa"/>
              <w:start w:w="60" w:type="dxa"/>
              <w:end w:w="60" w:type="dxa"/>
            </w:tcMar>
          </w:tcPr>
          <w:p>
            <w:pPr>
              <w:pStyle w:val="Paragraph"/>
              <w:jc w:val="left"/>
              <w:spacing w:line="0" w:lineRule="atLeast"/>
            </w:pPr>
            <w:r>
              <w:t xml:space="preserve">Lennox Olivier</w:t>
            </w:r>
          </w:p>
        </w:tc>
        <w:tc>
          <w:tcPr>
            <w:tcMar>
              <w:top w:w="80" w:type="dxa"/>
              <w:bottom w:w="80" w:type="dxa"/>
              <w:start w:w="60" w:type="dxa"/>
              <w:end w:w="60" w:type="dxa"/>
            </w:tcMar>
          </w:tcPr>
          <w:p>
            <w:pPr>
              <w:pStyle w:val="Paragraph"/>
              <w:jc w:val="left"/>
              <w:spacing w:line="0" w:lineRule="atLeast"/>
            </w:pPr>
            <w:r>
              <w:t xml:space="preserve">+27 83 230-8780</w:t>
            </w:r>
          </w:p>
        </w:tc>
        <w:tc>
          <w:tcPr>
            <w:tcMar>
              <w:top w:w="80" w:type="dxa"/>
              <w:bottom w:w="80" w:type="dxa"/>
              <w:start w:w="60" w:type="dxa"/>
              <w:end w:w="60" w:type="dxa"/>
            </w:tcMar>
          </w:tcPr>
          <w:p>
            <w:pPr>
              <w:pStyle w:val="Paragraph"/>
              <w:jc w:val="left"/>
              <w:spacing w:line="0" w:lineRule="atLeast"/>
            </w:pPr>
            <w:r>
              <w:t xml:space="preserve">lennox@thebranch.org.za</w:t>
            </w:r>
          </w:p>
        </w:tc>
        <w:tc>
          <w:tcPr>
            <w:tcMar>
              <w:top w:w="80" w:type="dxa"/>
              <w:bottom w:w="80" w:type="dxa"/>
              <w:start w:w="60" w:type="dxa"/>
              <w:end w:w="60" w:type="dxa"/>
            </w:tcMar>
          </w:tcPr>
          <w:p>
            <w:pPr>
              <w:pStyle w:val="Paragraph"/>
              <w:jc w:val="left"/>
              <w:spacing w:line="0" w:lineRule="atLeast"/>
            </w:pPr>
            <w:r>
              <w:t xml:space="preserve">Operations / HG</w:t>
            </w:r>
          </w:p>
        </w:tc>
      </w:tr>
      <w:tr>
        <w:tc>
          <w:tcPr>
            <w:tcMar>
              <w:top w:w="80" w:type="dxa"/>
              <w:bottom w:w="80" w:type="dxa"/>
              <w:start w:w="60" w:type="dxa"/>
              <w:end w:w="60" w:type="dxa"/>
            </w:tcMar>
          </w:tcPr>
          <w:p>
            <w:pPr>
              <w:pStyle w:val="Paragraph"/>
              <w:jc w:val="left"/>
              <w:spacing w:line="0" w:lineRule="atLeast"/>
            </w:pPr>
            <w:r>
              <w:t xml:space="preserve">PG Competition &amp; Events</w:t>
            </w:r>
          </w:p>
        </w:tc>
        <w:tc>
          <w:tcPr>
            <w:tcMar>
              <w:top w:w="80" w:type="dxa"/>
              <w:bottom w:w="80" w:type="dxa"/>
              <w:start w:w="60" w:type="dxa"/>
              <w:end w:w="60" w:type="dxa"/>
            </w:tcMar>
          </w:tcPr>
          <w:p>
            <w:pPr>
              <w:pStyle w:val="Paragraph"/>
              <w:jc w:val="left"/>
              <w:spacing w:line="0" w:lineRule="atLeast"/>
            </w:pPr>
            <w:r>
              <w:t xml:space="preserve">Pierre Ackermann</w:t>
            </w:r>
          </w:p>
        </w:tc>
        <w:tc>
          <w:tcPr>
            <w:tcMar>
              <w:top w:w="80" w:type="dxa"/>
              <w:bottom w:w="80" w:type="dxa"/>
              <w:start w:w="60" w:type="dxa"/>
              <w:end w:w="60" w:type="dxa"/>
            </w:tcMar>
          </w:tcPr>
          <w:p>
            <w:pPr>
              <w:pStyle w:val="Paragraph"/>
              <w:jc w:val="left"/>
              <w:spacing w:line="0" w:lineRule="atLeast"/>
            </w:pPr>
            <w:r>
              <w:t xml:space="preserve">+27 83 632-9863</w:t>
            </w:r>
          </w:p>
        </w:tc>
        <w:tc>
          <w:tcPr>
            <w:tcMar>
              <w:top w:w="80" w:type="dxa"/>
              <w:bottom w:w="80" w:type="dxa"/>
              <w:start w:w="60" w:type="dxa"/>
              <w:end w:w="60" w:type="dxa"/>
            </w:tcMar>
          </w:tcPr>
          <w:p>
            <w:pPr>
              <w:pStyle w:val="Paragraph"/>
              <w:jc w:val="left"/>
              <w:spacing w:line="0" w:lineRule="atLeast"/>
            </w:pPr>
            <w:r>
              <w:t xml:space="preserve">pierre@ohscare.co.za</w:t>
            </w:r>
          </w:p>
        </w:tc>
        <w:tc>
          <w:tcPr>
            <w:tcMar>
              <w:top w:w="80" w:type="dxa"/>
              <w:bottom w:w="80" w:type="dxa"/>
              <w:start w:w="60" w:type="dxa"/>
              <w:end w:w="60" w:type="dxa"/>
            </w:tcMar>
          </w:tcPr>
          <w:p>
            <w:pPr>
              <w:pStyle w:val="Paragraph"/>
              <w:jc w:val="left"/>
              <w:spacing w:line="0" w:lineRule="atLeast"/>
            </w:pPr>
            <w:r>
              <w:t xml:space="preserve">Competition &amp; Events / PG</w:t>
            </w:r>
          </w:p>
        </w:tc>
      </w:tr>
      <w:tr>
        <w:tc>
          <w:tcPr>
            <w:tcMar>
              <w:top w:w="80" w:type="dxa"/>
              <w:bottom w:w="80" w:type="dxa"/>
              <w:start w:w="60" w:type="dxa"/>
              <w:end w:w="60" w:type="dxa"/>
            </w:tcMar>
          </w:tcPr>
          <w:p>
            <w:pPr>
              <w:pStyle w:val="Paragraph"/>
              <w:jc w:val="left"/>
              <w:spacing w:line="0" w:lineRule="atLeast"/>
            </w:pPr>
            <w:r>
              <w:t xml:space="preserve">PPG Competition &amp; Events</w:t>
            </w:r>
          </w:p>
        </w:tc>
        <w:tc>
          <w:tcPr>
            <w:tcMar>
              <w:top w:w="80" w:type="dxa"/>
              <w:bottom w:w="80" w:type="dxa"/>
              <w:start w:w="60" w:type="dxa"/>
              <w:end w:w="60" w:type="dxa"/>
            </w:tcMar>
          </w:tcPr>
          <w:p>
            <w:pPr>
              <w:pStyle w:val="Paragraph"/>
              <w:jc w:val="left"/>
              <w:spacing w:line="0" w:lineRule="atLeast"/>
            </w:pPr>
            <w:r>
              <w:t xml:space="preserve">Hennie Brink</w:t>
            </w:r>
          </w:p>
        </w:tc>
        <w:tc>
          <w:tcPr>
            <w:tcMar>
              <w:top w:w="80" w:type="dxa"/>
              <w:bottom w:w="80" w:type="dxa"/>
              <w:start w:w="60" w:type="dxa"/>
              <w:end w:w="60" w:type="dxa"/>
            </w:tcMar>
          </w:tcPr>
          <w:p>
            <w:pPr>
              <w:pStyle w:val="Paragraph"/>
              <w:jc w:val="left"/>
              <w:spacing w:line="0" w:lineRule="atLeast"/>
            </w:pPr>
            <w:r>
              <w:t xml:space="preserve">+27 72 524-3828</w:t>
            </w:r>
          </w:p>
        </w:tc>
        <w:tc>
          <w:tcPr>
            <w:tcMar>
              <w:top w:w="80" w:type="dxa"/>
              <w:bottom w:w="80" w:type="dxa"/>
              <w:start w:w="60" w:type="dxa"/>
              <w:end w:w="60" w:type="dxa"/>
            </w:tcMar>
          </w:tcPr>
          <w:p>
            <w:pPr>
              <w:pStyle w:val="Paragraph"/>
              <w:jc w:val="left"/>
              <w:spacing w:line="0" w:lineRule="atLeast"/>
            </w:pPr>
            <w:r>
              <w:t xml:space="preserve">hennie.e.brink@gmail.com</w:t>
            </w:r>
          </w:p>
        </w:tc>
        <w:tc>
          <w:tcPr>
            <w:tcMar>
              <w:top w:w="80" w:type="dxa"/>
              <w:bottom w:w="80" w:type="dxa"/>
              <w:start w:w="60" w:type="dxa"/>
              <w:end w:w="60" w:type="dxa"/>
            </w:tcMar>
          </w:tcPr>
          <w:p>
            <w:pPr>
              <w:pStyle w:val="Paragraph"/>
              <w:jc w:val="left"/>
              <w:spacing w:line="0" w:lineRule="atLeast"/>
            </w:pPr>
            <w:r>
              <w:t xml:space="preserve">Competition &amp; Events / PPG</w:t>
            </w:r>
          </w:p>
        </w:tc>
      </w:tr>
      <w:tr>
        <w:tc>
          <w:tcPr>
            <w:tcMar>
              <w:top w:w="80" w:type="dxa"/>
              <w:bottom w:w="80" w:type="dxa"/>
              <w:start w:w="60" w:type="dxa"/>
              <w:end w:w="60" w:type="dxa"/>
            </w:tcMar>
          </w:tcPr>
          <w:p>
            <w:pPr>
              <w:pStyle w:val="Paragraph"/>
              <w:jc w:val="left"/>
              <w:spacing w:line="0" w:lineRule="atLeast"/>
            </w:pPr>
            <w:r>
              <w:t xml:space="preserve">PPG FAI Representative</w:t>
            </w:r>
          </w:p>
        </w:tc>
        <w:tc>
          <w:tcPr>
            <w:tcMar>
              <w:top w:w="80" w:type="dxa"/>
              <w:bottom w:w="80" w:type="dxa"/>
              <w:start w:w="60" w:type="dxa"/>
              <w:end w:w="60" w:type="dxa"/>
            </w:tcMar>
          </w:tcPr>
          <w:p>
            <w:pPr>
              <w:pStyle w:val="Paragraph"/>
              <w:jc w:val="left"/>
              <w:spacing w:line="0" w:lineRule="atLeast"/>
            </w:pPr>
            <w:r>
              <w:t xml:space="preserve">Hennie Brink</w:t>
            </w:r>
          </w:p>
        </w:tc>
        <w:tc>
          <w:tcPr>
            <w:tcMar>
              <w:top w:w="80" w:type="dxa"/>
              <w:bottom w:w="80" w:type="dxa"/>
              <w:start w:w="60" w:type="dxa"/>
              <w:end w:w="60" w:type="dxa"/>
            </w:tcMar>
          </w:tcPr>
          <w:p>
            <w:pPr>
              <w:pStyle w:val="Paragraph"/>
              <w:jc w:val="left"/>
              <w:spacing w:line="0" w:lineRule="atLeast"/>
            </w:pPr>
            <w:r>
              <w:t xml:space="preserve">+27 72 524-3828</w:t>
            </w:r>
          </w:p>
        </w:tc>
        <w:tc>
          <w:tcPr>
            <w:tcMar>
              <w:top w:w="80" w:type="dxa"/>
              <w:bottom w:w="80" w:type="dxa"/>
              <w:start w:w="60" w:type="dxa"/>
              <w:end w:w="60" w:type="dxa"/>
            </w:tcMar>
          </w:tcPr>
          <w:p>
            <w:pPr>
              <w:pStyle w:val="Paragraph"/>
              <w:jc w:val="left"/>
              <w:spacing w:line="0" w:lineRule="atLeast"/>
            </w:pPr>
            <w:r>
              <w:t xml:space="preserve">hennie.e.brink@gmail.com</w:t>
            </w:r>
          </w:p>
        </w:tc>
        <w:tc>
          <w:tcPr>
            <w:tcMar>
              <w:top w:w="80" w:type="dxa"/>
              <w:bottom w:w="80" w:type="dxa"/>
              <w:start w:w="60" w:type="dxa"/>
              <w:end w:w="60" w:type="dxa"/>
            </w:tcMar>
          </w:tcPr>
          <w:p>
            <w:pPr>
              <w:pStyle w:val="Paragraph"/>
              <w:jc w:val="left"/>
              <w:spacing w:line="0" w:lineRule="atLeast"/>
            </w:pPr>
            <w:r>
              <w:t xml:space="preserve">International/FAI</w:t>
            </w:r>
          </w:p>
        </w:tc>
      </w:tr>
    </w:tbl>
    <w:p>
      <w:pPr>
        <w:pStyle w:val="Heading 3"/>
        <w:spacing w:before="300" w:after="100"/>
        <w:outlineLvl w:val="2"/>
      </w:pPr>
      <w:bookmarkStart w:id="219" w:name="A3_SAHPA_Office_Contact"/>
      <w:bookmarkStart w:id="220" w:name="_toc109"/>
      <w:r>
        <w:t xml:space="preserve">A.3 SAHPA Office Contact</w:t>
      </w:r>
      <w:bookmarkEnd w:id="219"/>
      <w:bookmarkEnd w:id="220"/>
    </w:p>
    <w:p>
      <w:pPr>
        <w:pStyle w:val="Paragraph"/>
        <w:ind w:start="240"/>
        <w:spacing w:before="120" w:after="60"/>
      </w:pPr>
      <w:r>
        <w:t xml:space="preserve">A.3.1 The SAHPA Office provides administrative support to members, pilots, and stakeholders. Correspondence and enquiries should be directed through the office as follows. ￼</w:t>
      </w:r>
    </w:p>
    <w:p>
      <w:pPr>
        <w:pStyle w:val="Paragraph"/>
        <w:ind w:start="240"/>
        <w:spacing w:before="120" w:after="60"/>
      </w:pPr>
      <w:r>
        <w:t xml:space="preserve">SAHPA Office</w:t>
      </w:r>
    </w:p>
    <w:p>
      <w:pPr>
        <w:pStyle w:val="Paragraph"/>
        <w:ind w:start="240"/>
        <w:spacing w:before="120" w:after="60"/>
      </w:pPr>
      <w:r>
        <w:t xml:space="preserve">Phone: +27 74 152-2505</w:t>
      </w:r>
    </w:p>
    <w:p>
      <w:pPr>
        <w:pStyle w:val="Paragraph"/>
        <w:ind w:start="240"/>
        <w:spacing w:before="120" w:after="60"/>
      </w:pPr>
      <w:r>
        <w:t xml:space="preserve">Email: office@sahpa.co.za</w:t>
      </w:r>
    </w:p>
    <w:p>
      <w:pPr>
        <w:pStyle w:val="Paragraph"/>
        <w:ind w:start="240"/>
        <w:spacing w:before="120" w:after="60"/>
      </w:pPr>
      <w:r>
        <w:t xml:space="preserve">Operating Hours: Weekdays 08:00–13:00 local time ￼</w:t>
      </w:r>
    </w:p>
    <w:p>
      <w:pPr>
        <w:pStyle w:val="Heading 3"/>
        <w:spacing w:before="300" w:after="100"/>
        <w:outlineLvl w:val="2"/>
      </w:pPr>
      <w:bookmarkStart w:id="221" w:name="A4_Notes"/>
      <w:bookmarkStart w:id="222" w:name="_toc110"/>
      <w:r>
        <w:t xml:space="preserve">A.4 Notes</w:t>
      </w:r>
      <w:bookmarkEnd w:id="221"/>
      <w:bookmarkEnd w:id="222"/>
    </w:p>
    <w:p>
      <w:pPr>
        <w:pStyle w:val="Dashed List"/>
        <w:numPr>
          <w:ilvl w:val="0"/>
          <w:numId w:val="102"/>
        </w:numPr>
        <w:spacing w:before="20" w:after="12"/>
      </w:pPr>
      <w:r>
        <w:t xml:space="preserve">Committee roles and incumbents are subject to change following SAHPA general meetings and elections.</w:t>
      </w:r>
    </w:p>
    <w:p>
      <w:pPr>
        <w:pStyle w:val="Dashed List"/>
        <w:numPr>
          <w:ilvl w:val="0"/>
          <w:numId w:val="102"/>
        </w:numPr>
        <w:spacing w:after="12"/>
      </w:pPr>
      <w:r>
        <w:t xml:space="preserve">Updated contact details should be published annually and appended to this MOP.</w:t>
      </w:r>
    </w:p>
    <w:p>
      <w:pPr>
        <w:pStyle w:val="Dashed List"/>
        <w:numPr>
          <w:ilvl w:val="0"/>
          <w:numId w:val="102"/>
        </w:numPr>
        <w:spacing w:after="100"/>
      </w:pPr>
      <w:r>
        <w:t xml:space="preserve">Committee functional assignments (e.g., Safety, Operations) align with MOP Parts governing those domains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5" w:type="default"/>
        </w:sectPr>
      </w:pPr>
    </w:p>
    <w:p>
      <w:pPr>
        <w:pStyle w:val="Heading 2"/>
        <w:spacing w:before="300" w:after="200"/>
        <w:outlineLvl w:val="1"/>
      </w:pPr>
      <w:bookmarkStart w:id="223" w:name="Appendix_B_-_Locations_Register"/>
      <w:bookmarkStart w:id="224" w:name="_toc111"/>
      <w:r>
        <w:t xml:space="preserve">Appendix B - Locations Register</w:t>
      </w:r>
      <w:bookmarkEnd w:id="223"/>
      <w:bookmarkEnd w:id="224"/>
    </w:p>
    <w:p>
      <w:pPr>
        <w:pStyle w:val="Heading 3"/>
        <w:spacing w:before="300" w:after="100"/>
        <w:outlineLvl w:val="2"/>
      </w:pPr>
      <w:bookmarkStart w:id="225" w:name="B1_Purpose"/>
      <w:bookmarkStart w:id="226" w:name="_toc112"/>
      <w:r>
        <w:t xml:space="preserve">B.1 Purpose</w:t>
      </w:r>
      <w:bookmarkEnd w:id="225"/>
      <w:bookmarkEnd w:id="226"/>
    </w:p>
    <w:p>
      <w:pPr>
        <w:pStyle w:val="Paragraph"/>
        <w:ind w:start="240"/>
        <w:spacing w:before="120" w:after="60"/>
      </w:pPr>
      <w:r>
        <w:t xml:space="preserve">B.1.1 This Appendix records the administrative location of the South African Hang Gliding and Paragliding Association (SAHPA) Office for operational, correspondence, and procedural reference purposes.</w:t>
      </w:r>
    </w:p>
    <w:p>
      <w:pPr>
        <w:pStyle w:val="Heading 3"/>
        <w:spacing w:before="300" w:after="100"/>
        <w:outlineLvl w:val="2"/>
      </w:pPr>
      <w:bookmarkStart w:id="227" w:name="B2_Administrative_Office_Location"/>
      <w:bookmarkStart w:id="228" w:name="_toc113"/>
      <w:r>
        <w:t xml:space="preserve">B.2 Administrative Office Location</w:t>
      </w:r>
      <w:bookmarkEnd w:id="227"/>
      <w:bookmarkEnd w:id="228"/>
    </w:p>
    <w:p>
      <w:pPr>
        <w:pStyle w:val="Paragraph"/>
        <w:ind w:start="240"/>
        <w:spacing w:before="120" w:after="60"/>
      </w:pPr>
      <w:r>
        <w:t xml:space="preserve">B.2.1 The SAHPA Office is an administrative office and is located at:</w:t>
      </w:r>
    </w:p>
    <w:p>
      <w:pPr>
        <w:pStyle w:val="Paragraph"/>
        <w:ind w:start="240"/>
        <w:spacing w:before="120" w:after="60"/>
      </w:pPr>
      <w:r>
        <w:t xml:space="preserve">4 Oost Road</w:t>
      </w:r>
    </w:p>
    <w:p>
      <w:pPr>
        <w:pStyle w:val="Paragraph"/>
        <w:ind w:start="240"/>
        <w:spacing w:before="120" w:after="60"/>
      </w:pPr>
      <w:r>
        <w:t xml:space="preserve">Mnandi AH</w:t>
      </w:r>
    </w:p>
    <w:p>
      <w:pPr>
        <w:pStyle w:val="Paragraph"/>
        <w:ind w:start="240"/>
        <w:spacing w:before="120" w:after="60"/>
      </w:pPr>
      <w:r>
        <w:t xml:space="preserve">Centurion</w:t>
      </w:r>
    </w:p>
    <w:p>
      <w:pPr>
        <w:pStyle w:val="Paragraph"/>
        <w:ind w:start="240"/>
        <w:spacing w:before="120" w:after="60"/>
      </w:pPr>
      <w:r>
        <w:t xml:space="preserve">0157</w:t>
      </w:r>
    </w:p>
    <w:p>
      <w:pPr>
        <w:pStyle w:val="Paragraph"/>
        <w:ind w:start="240"/>
        <w:spacing w:before="120" w:after="60"/>
      </w:pPr>
      <w:r>
        <w:t xml:space="preserve">Republic of South Africa</w:t>
      </w:r>
    </w:p>
    <w:p>
      <w:pPr>
        <w:pStyle w:val="Paragraph"/>
        <w:ind w:start="240"/>
        <w:spacing w:before="120" w:after="60"/>
      </w:pPr>
      <w:r>
        <w:t xml:space="preserve">B.2.2 The SAHPA Office operates as a distributed administrative function and is not a public-facing service centre unless expressly communicated by SAHPA.</w:t>
      </w:r>
    </w:p>
    <w:p>
      <w:pPr>
        <w:pStyle w:val="Heading 3"/>
        <w:spacing w:before="300" w:after="100"/>
        <w:outlineLvl w:val="2"/>
      </w:pPr>
      <w:bookmarkStart w:id="229" w:name="B3_Nature_of_the_Office"/>
      <w:bookmarkStart w:id="230" w:name="_toc114"/>
      <w:r>
        <w:t xml:space="preserve">B.3 Nature of the Office</w:t>
      </w:r>
      <w:bookmarkEnd w:id="229"/>
      <w:bookmarkEnd w:id="230"/>
    </w:p>
    <w:p>
      <w:pPr>
        <w:pStyle w:val="Paragraph"/>
        <w:ind w:start="240"/>
        <w:spacing w:before="120" w:after="60"/>
      </w:pPr>
      <w:r>
        <w:t xml:space="preserve">B.3.1 The SAHPA Office:</w:t>
      </w:r>
    </w:p>
    <w:p>
      <w:pPr>
        <w:pStyle w:val="Dashed List"/>
        <w:numPr>
          <w:ilvl w:val="0"/>
          <w:numId w:val="103"/>
        </w:numPr>
        <w:spacing w:before="20" w:after="12"/>
      </w:pPr>
      <w:r>
        <w:t xml:space="preserve">serves as the primary administrative and coordination point for SAHPA governance and operational activities;</w:t>
      </w:r>
    </w:p>
    <w:p>
      <w:pPr>
        <w:pStyle w:val="Dashed List"/>
        <w:numPr>
          <w:ilvl w:val="0"/>
          <w:numId w:val="103"/>
        </w:numPr>
        <w:spacing w:after="12"/>
      </w:pPr>
      <w:r>
        <w:t xml:space="preserve">may be utilised by SAHPA officials, contractors, or authorised personnel for administrative purposes;</w:t>
      </w:r>
    </w:p>
    <w:p>
      <w:pPr>
        <w:pStyle w:val="Dashed List"/>
        <w:numPr>
          <w:ilvl w:val="0"/>
          <w:numId w:val="103"/>
        </w:numPr>
        <w:spacing w:after="100"/>
      </w:pPr>
      <w:r>
        <w:t xml:space="preserve">does not constitute a training facility, operational base, or aviation site.</w:t>
      </w:r>
    </w:p>
    <w:p>
      <w:pPr>
        <w:pStyle w:val="Heading 3"/>
        <w:spacing w:before="300" w:after="100"/>
        <w:outlineLvl w:val="2"/>
      </w:pPr>
      <w:bookmarkStart w:id="231" w:name="B4_Correspondence_and_Records"/>
      <w:bookmarkStart w:id="232" w:name="_toc115"/>
      <w:r>
        <w:t xml:space="preserve">B.4 Correspondence and Records</w:t>
      </w:r>
      <w:bookmarkEnd w:id="231"/>
      <w:bookmarkEnd w:id="232"/>
    </w:p>
    <w:p>
      <w:pPr>
        <w:pStyle w:val="Paragraph"/>
        <w:ind w:start="240"/>
        <w:spacing w:before="120" w:after="60"/>
      </w:pPr>
      <w:r>
        <w:t xml:space="preserve">B.4.1 Unless otherwise specified:</w:t>
      </w:r>
    </w:p>
    <w:p>
      <w:pPr>
        <w:pStyle w:val="Dashed List"/>
        <w:numPr>
          <w:ilvl w:val="0"/>
          <w:numId w:val="104"/>
        </w:numPr>
        <w:spacing w:before="20" w:after="12"/>
      </w:pPr>
      <w:r>
        <w:t xml:space="preserve">official correspondence may be conducted electronically or via the SAHPA Office address;</w:t>
      </w:r>
    </w:p>
    <w:p>
      <w:pPr>
        <w:pStyle w:val="Dashed List"/>
        <w:numPr>
          <w:ilvl w:val="0"/>
          <w:numId w:val="104"/>
        </w:numPr>
        <w:spacing w:after="100"/>
      </w:pPr>
      <w:r>
        <w:t xml:space="preserve">records maintained by SAHPA may be stored electronically and accessed by authorised personnel irrespective of physical location.</w:t>
      </w:r>
    </w:p>
    <w:p>
      <w:pPr>
        <w:pStyle w:val="Heading 3"/>
        <w:spacing w:before="300" w:after="100"/>
        <w:outlineLvl w:val="2"/>
      </w:pPr>
      <w:bookmarkStart w:id="233" w:name="B5_Changes_to_Office_Location"/>
      <w:bookmarkStart w:id="234" w:name="_toc116"/>
      <w:r>
        <w:t xml:space="preserve">B.5 Changes to Office Location</w:t>
      </w:r>
      <w:bookmarkEnd w:id="233"/>
      <w:bookmarkEnd w:id="234"/>
    </w:p>
    <w:p>
      <w:pPr>
        <w:pStyle w:val="Paragraph"/>
        <w:ind w:start="240"/>
        <w:spacing w:before="120" w:after="60"/>
      </w:pPr>
      <w:r>
        <w:t xml:space="preserve">B.5.1 Any change to the administrative location of the SAHPA Office:</w:t>
      </w:r>
    </w:p>
    <w:p>
      <w:pPr>
        <w:pStyle w:val="Dashed List"/>
        <w:numPr>
          <w:ilvl w:val="0"/>
          <w:numId w:val="105"/>
        </w:numPr>
        <w:spacing w:before="20" w:after="12"/>
      </w:pPr>
      <w:r>
        <w:t xml:space="preserve">does not affect the validity of this Manual or SAHPA’s recognition status;</w:t>
      </w:r>
    </w:p>
    <w:p>
      <w:pPr>
        <w:pStyle w:val="Dashed List"/>
        <w:numPr>
          <w:ilvl w:val="0"/>
          <w:numId w:val="105"/>
        </w:numPr>
        <w:spacing w:after="100"/>
      </w:pPr>
      <w:r>
        <w:t xml:space="preserve">shall be recorded by updating this Addendum without requiring amendment to the Operations Manual.</w:t>
      </w:r>
    </w:p>
    <w:p>
      <w:pPr>
        <w:pStyle w:val="Heading 3"/>
        <w:spacing w:before="300" w:after="100"/>
        <w:outlineLvl w:val="2"/>
      </w:pPr>
      <w:bookmarkStart w:id="235" w:name="B6_National_Launch_and_Landing_Site_Register"/>
      <w:bookmarkStart w:id="236" w:name="_toc117"/>
      <w:r>
        <w:t xml:space="preserve">B.6 National Launch and Landing Site Register</w:t>
      </w:r>
      <w:bookmarkEnd w:id="235"/>
      <w:bookmarkEnd w:id="236"/>
    </w:p>
    <w:p>
      <w:pPr>
        <w:pStyle w:val="Heading 4"/>
        <w:spacing w:before="300" w:after="100"/>
        <w:outlineLvl w:val="3"/>
      </w:pPr>
      <w:bookmarkStart w:id="237" w:name="B61_Purpose"/>
      <w:bookmarkStart w:id="238" w:name="_toc118"/>
      <w:r>
        <w:t xml:space="preserve">B.6.1 Purpose</w:t>
      </w:r>
      <w:bookmarkEnd w:id="237"/>
      <w:bookmarkEnd w:id="238"/>
    </w:p>
    <w:p>
      <w:pPr>
        <w:pStyle w:val="Paragraph"/>
        <w:ind w:start="240"/>
        <w:spacing w:before="120" w:after="60"/>
      </w:pPr>
      <w:r>
        <w:t xml:space="preserve">B.6.1.1 The National Launch and Landing Site Register records SAHPA-recognised launch and landing sites for governance, safety, and regulatory coordination purposes.</w:t>
      </w:r>
    </w:p>
    <w:p>
      <w:pPr>
        <w:pStyle w:val="Paragraph"/>
        <w:ind w:start="240"/>
        <w:spacing w:before="120" w:after="60"/>
      </w:pPr>
      <w:r>
        <w:t xml:space="preserve">B.6.1.2 The register supports aviation safety awareness, engagement with landowners and authorities, and, where applicable, the publication of recognised launch and landing sites in the Aeronautical Information Publication (AIP), including ENR 5.5.</w:t>
      </w:r>
    </w:p>
    <w:p>
      <w:pPr>
        <w:pStyle w:val="Heading 4"/>
        <w:spacing w:before="300" w:after="100"/>
        <w:outlineLvl w:val="3"/>
      </w:pPr>
      <w:bookmarkStart w:id="239" w:name="B62_Status_of_the_Register"/>
      <w:bookmarkStart w:id="240" w:name="_toc119"/>
      <w:r>
        <w:t xml:space="preserve">B.6.2 Status of the Register</w:t>
      </w:r>
      <w:bookmarkEnd w:id="239"/>
      <w:bookmarkEnd w:id="240"/>
    </w:p>
    <w:p>
      <w:pPr>
        <w:pStyle w:val="Paragraph"/>
        <w:ind w:start="240"/>
        <w:spacing w:before="120" w:after="60"/>
      </w:pPr>
      <w:r>
        <w:t xml:space="preserve">B.6.2.1 The National Launch and Landing Site Register constitutes the authoritative internal record of SAHPA-recognised launch and landing sites for the purposes defined in the SAHPA Operations Manual.</w:t>
      </w:r>
    </w:p>
    <w:p>
      <w:pPr>
        <w:pStyle w:val="Paragraph"/>
        <w:ind w:start="240"/>
        <w:spacing w:before="120" w:after="60"/>
      </w:pPr>
      <w:r>
        <w:t xml:space="preserve">B.6.2.2 The register does not confer site ownership, operational control, or any guarantee of site suitability for flight.</w:t>
      </w:r>
    </w:p>
    <w:p>
      <w:pPr>
        <w:pStyle w:val="Heading 4"/>
        <w:spacing w:before="300" w:after="100"/>
        <w:outlineLvl w:val="3"/>
      </w:pPr>
      <w:bookmarkStart w:id="241" w:name="B63_Register_Platform"/>
      <w:bookmarkStart w:id="242" w:name="_toc120"/>
      <w:r>
        <w:t xml:space="preserve">B.6.3 Register Platform</w:t>
      </w:r>
      <w:bookmarkEnd w:id="241"/>
      <w:bookmarkEnd w:id="242"/>
    </w:p>
    <w:p>
      <w:pPr>
        <w:pStyle w:val="Paragraph"/>
        <w:ind w:start="240"/>
        <w:spacing w:before="120" w:after="60"/>
      </w:pPr>
      <w:r>
        <w:t xml:space="preserve">B.6.3.1 The National Launch and Landing Site Register shall be maintained using SAHPA-designated information systems, including the Membership Administration System (MAS) or its successors.</w:t>
      </w:r>
    </w:p>
    <w:p>
      <w:pPr>
        <w:pStyle w:val="Paragraph"/>
        <w:ind w:start="240"/>
        <w:spacing w:before="120" w:after="60"/>
      </w:pPr>
      <w:r>
        <w:t xml:space="preserve">B.6.3.2 The specific system used to maintain the register does not affect the authority or status of the register.</w:t>
      </w:r>
    </w:p>
    <w:p>
      <w:pPr>
        <w:pStyle w:val="Heading 4"/>
        <w:spacing w:before="300" w:after="100"/>
        <w:outlineLvl w:val="3"/>
      </w:pPr>
      <w:bookmarkStart w:id="243" w:name="B64_Site_Information_Recorded"/>
      <w:bookmarkStart w:id="244" w:name="_toc121"/>
      <w:r>
        <w:t xml:space="preserve">B.6.4 Site Information Recorded</w:t>
      </w:r>
      <w:bookmarkEnd w:id="243"/>
      <w:bookmarkEnd w:id="244"/>
    </w:p>
    <w:p>
      <w:pPr>
        <w:pStyle w:val="Paragraph"/>
        <w:ind w:start="240"/>
        <w:spacing w:before="120" w:after="60"/>
      </w:pPr>
      <w:r>
        <w:t xml:space="preserve">B.6.4.1 For each recognised launch or landing site, the register shall record, where applicable:</w:t>
      </w:r>
    </w:p>
    <w:p>
      <w:pPr>
        <w:pStyle w:val="Dashed List"/>
        <w:numPr>
          <w:ilvl w:val="0"/>
          <w:numId w:val="106"/>
        </w:numPr>
        <w:spacing w:before="20" w:after="12"/>
      </w:pPr>
      <w:r>
        <w:t xml:space="preserve">site name and unique identifier;</w:t>
      </w:r>
    </w:p>
    <w:p>
      <w:pPr>
        <w:pStyle w:val="Dashed List"/>
        <w:numPr>
          <w:ilvl w:val="0"/>
          <w:numId w:val="106"/>
        </w:numPr>
        <w:spacing w:after="12"/>
      </w:pPr>
      <w:r>
        <w:t xml:space="preserve">geographic location and coordinates;</w:t>
      </w:r>
    </w:p>
    <w:p>
      <w:pPr>
        <w:pStyle w:val="Dashed List"/>
        <w:numPr>
          <w:ilvl w:val="0"/>
          <w:numId w:val="106"/>
        </w:numPr>
        <w:spacing w:after="12"/>
      </w:pPr>
      <w:r>
        <w:t xml:space="preserve">site classification and intended use;</w:t>
      </w:r>
    </w:p>
    <w:p>
      <w:pPr>
        <w:pStyle w:val="Dashed List"/>
        <w:numPr>
          <w:ilvl w:val="0"/>
          <w:numId w:val="106"/>
        </w:numPr>
        <w:spacing w:after="12"/>
      </w:pPr>
      <w:r>
        <w:t xml:space="preserve">recognised club or designated site custodian;</w:t>
      </w:r>
    </w:p>
    <w:p>
      <w:pPr>
        <w:pStyle w:val="Dashed List"/>
        <w:numPr>
          <w:ilvl w:val="0"/>
          <w:numId w:val="106"/>
        </w:numPr>
        <w:spacing w:after="12"/>
      </w:pPr>
      <w:r>
        <w:t xml:space="preserve">landowner or access authority details, where applicable;</w:t>
      </w:r>
    </w:p>
    <w:p>
      <w:pPr>
        <w:pStyle w:val="Dashed List"/>
        <w:numPr>
          <w:ilvl w:val="0"/>
          <w:numId w:val="106"/>
        </w:numPr>
        <w:spacing w:after="12"/>
      </w:pPr>
      <w:r>
        <w:t xml:space="preserve">known operational limitations, hazards, or restrictions;</w:t>
      </w:r>
    </w:p>
    <w:p>
      <w:pPr>
        <w:pStyle w:val="Dashed List"/>
        <w:numPr>
          <w:ilvl w:val="0"/>
          <w:numId w:val="106"/>
        </w:numPr>
        <w:spacing w:after="12"/>
      </w:pPr>
      <w:r>
        <w:t xml:space="preserve">environmental or conservation considerations, where applicable;</w:t>
      </w:r>
    </w:p>
    <w:p>
      <w:pPr>
        <w:pStyle w:val="Dashed List"/>
        <w:numPr>
          <w:ilvl w:val="0"/>
          <w:numId w:val="106"/>
        </w:numPr>
        <w:spacing w:after="100"/>
      </w:pPr>
      <w:r>
        <w:t xml:space="preserve">current site status, including any restrictions, suspensions, or withdrawal of recognition.</w:t>
      </w:r>
    </w:p>
    <w:p>
      <w:pPr>
        <w:pStyle w:val="Paragraph"/>
        <w:ind w:start="240"/>
        <w:spacing w:before="120" w:after="60"/>
      </w:pPr>
      <w:r>
        <w:t xml:space="preserve">B.6.4.2 Additional information may be recorded where required to support safety, regulatory engagement, or publication requirements.</w:t>
      </w:r>
    </w:p>
    <w:p>
      <w:pPr>
        <w:pStyle w:val="Heading 4"/>
        <w:spacing w:before="300" w:after="100"/>
        <w:outlineLvl w:val="3"/>
      </w:pPr>
      <w:bookmarkStart w:id="245" w:name="B65_Club_and_Site_Custodian_Inputs"/>
      <w:bookmarkStart w:id="246" w:name="_toc122"/>
      <w:r>
        <w:t xml:space="preserve">B.6.5 Club and Site Custodian Inputs</w:t>
      </w:r>
      <w:bookmarkEnd w:id="245"/>
      <w:bookmarkEnd w:id="246"/>
    </w:p>
    <w:p>
      <w:pPr>
        <w:pStyle w:val="Paragraph"/>
        <w:ind w:start="240"/>
        <w:spacing w:before="120" w:after="60"/>
      </w:pPr>
      <w:r>
        <w:t xml:space="preserve">B6.5.1 SAHPA-recognised clubs or designated site custodians shall provide site information relating to launch and landing sites under their custodianship.</w:t>
      </w:r>
    </w:p>
    <w:p>
      <w:pPr>
        <w:pStyle w:val="Paragraph"/>
        <w:ind w:start="240"/>
        <w:spacing w:before="120" w:after="60"/>
      </w:pPr>
      <w:r>
        <w:t xml:space="preserve">B.6.5.2 Such information shall be:</w:t>
      </w:r>
    </w:p>
    <w:p>
      <w:pPr>
        <w:pStyle w:val="Dashed List"/>
        <w:numPr>
          <w:ilvl w:val="0"/>
          <w:numId w:val="107"/>
        </w:numPr>
        <w:spacing w:before="20" w:after="12"/>
      </w:pPr>
      <w:r>
        <w:t xml:space="preserve">submitted when a site is first recognised;</w:t>
      </w:r>
    </w:p>
    <w:p>
      <w:pPr>
        <w:pStyle w:val="Dashed List"/>
        <w:numPr>
          <w:ilvl w:val="0"/>
          <w:numId w:val="107"/>
        </w:numPr>
        <w:spacing w:after="12"/>
      </w:pPr>
      <w:r>
        <w:t xml:space="preserve">reviewed and confirmed at intervals determined by SAHPA;</w:t>
      </w:r>
    </w:p>
    <w:p>
      <w:pPr>
        <w:pStyle w:val="Dashed List"/>
        <w:numPr>
          <w:ilvl w:val="0"/>
          <w:numId w:val="107"/>
        </w:numPr>
        <w:spacing w:after="100"/>
      </w:pPr>
      <w:r>
        <w:t xml:space="preserve">updated without delay following any material change affecting site access, permissions, hazards, or status.</w:t>
      </w:r>
    </w:p>
    <w:p>
      <w:pPr>
        <w:pStyle w:val="Heading 4"/>
        <w:spacing w:before="300" w:after="100"/>
        <w:outlineLvl w:val="3"/>
      </w:pPr>
      <w:bookmarkStart w:id="247" w:name="B66_SAHPA_Review_and_Maintenance"/>
      <w:bookmarkStart w:id="248" w:name="_toc123"/>
      <w:r>
        <w:t xml:space="preserve">B.6.6 SAHPA Review and Maintenance</w:t>
      </w:r>
      <w:bookmarkEnd w:id="247"/>
      <w:bookmarkEnd w:id="248"/>
    </w:p>
    <w:p>
      <w:pPr>
        <w:pStyle w:val="Paragraph"/>
        <w:ind w:start="240"/>
        <w:spacing w:before="120" w:after="60"/>
      </w:pPr>
      <w:r>
        <w:t xml:space="preserve">B.6.6.1 SAHPA shall:</w:t>
      </w:r>
    </w:p>
    <w:p>
      <w:pPr>
        <w:pStyle w:val="Dashed List"/>
        <w:numPr>
          <w:ilvl w:val="0"/>
          <w:numId w:val="108"/>
        </w:numPr>
        <w:spacing w:before="20" w:after="12"/>
      </w:pPr>
      <w:r>
        <w:t xml:space="preserve">maintain the National Launch and Landing Site Register;</w:t>
      </w:r>
    </w:p>
    <w:p>
      <w:pPr>
        <w:pStyle w:val="Dashed List"/>
        <w:numPr>
          <w:ilvl w:val="0"/>
          <w:numId w:val="108"/>
        </w:numPr>
        <w:spacing w:after="12"/>
      </w:pPr>
      <w:r>
        <w:t xml:space="preserve">review submitted site information for completeness and internal consistency;</w:t>
      </w:r>
    </w:p>
    <w:p>
      <w:pPr>
        <w:pStyle w:val="Dashed List"/>
        <w:numPr>
          <w:ilvl w:val="0"/>
          <w:numId w:val="108"/>
        </w:numPr>
        <w:spacing w:after="12"/>
      </w:pPr>
      <w:r>
        <w:t xml:space="preserve">seek clarification or additional information where required;</w:t>
      </w:r>
    </w:p>
    <w:p>
      <w:pPr>
        <w:pStyle w:val="Dashed List"/>
        <w:numPr>
          <w:ilvl w:val="0"/>
          <w:numId w:val="108"/>
        </w:numPr>
        <w:spacing w:after="100"/>
      </w:pPr>
      <w:r>
        <w:t xml:space="preserve">record changes to site status, restrictions, or recognition.</w:t>
      </w:r>
    </w:p>
    <w:p>
      <w:pPr>
        <w:pStyle w:val="Paragraph"/>
        <w:ind w:start="240"/>
        <w:spacing w:before="120" w:after="60"/>
      </w:pPr>
      <w:r>
        <w:t xml:space="preserve">B6.6.2 Review under this Appendix does not constitute site approval for flight and does not replace pilot responsibility.</w:t>
      </w:r>
    </w:p>
    <w:p>
      <w:pPr>
        <w:pStyle w:val="Heading 4"/>
        <w:spacing w:before="300" w:after="100"/>
        <w:outlineLvl w:val="3"/>
      </w:pPr>
      <w:bookmarkStart w:id="249" w:name="B67_Support_for_AIP_Publication"/>
      <w:bookmarkStart w:id="250" w:name="_toc124"/>
      <w:r>
        <w:t xml:space="preserve">B.6.7 Support for AIP Publication</w:t>
      </w:r>
      <w:bookmarkEnd w:id="249"/>
      <w:bookmarkEnd w:id="250"/>
    </w:p>
    <w:p>
      <w:pPr>
        <w:pStyle w:val="Paragraph"/>
        <w:ind w:start="240"/>
        <w:spacing w:before="120" w:after="60"/>
      </w:pPr>
      <w:r>
        <w:t xml:space="preserve">B.6.7.1 Where site information is intended to support publication in AIP ENR 5.5:</w:t>
      </w:r>
    </w:p>
    <w:p>
      <w:pPr>
        <w:pStyle w:val="Dashed List"/>
        <w:numPr>
          <w:ilvl w:val="0"/>
          <w:numId w:val="109"/>
        </w:numPr>
        <w:spacing w:before="20" w:after="12"/>
      </w:pPr>
      <w:r>
        <w:t xml:space="preserve">SAHPA shall collate and prepare site information for regulatory engagement;</w:t>
      </w:r>
    </w:p>
    <w:p>
      <w:pPr>
        <w:pStyle w:val="Dashed List"/>
        <w:numPr>
          <w:ilvl w:val="0"/>
          <w:numId w:val="109"/>
        </w:numPr>
        <w:spacing w:after="12"/>
      </w:pPr>
      <w:r>
        <w:t xml:space="preserve">additional confirmation or supporting information may be requested from the relevant club or site custodian;</w:t>
      </w:r>
    </w:p>
    <w:p>
      <w:pPr>
        <w:pStyle w:val="Dashed List"/>
        <w:numPr>
          <w:ilvl w:val="0"/>
          <w:numId w:val="109"/>
        </w:numPr>
        <w:spacing w:after="100"/>
      </w:pPr>
      <w:r>
        <w:t xml:space="preserve">publication remains subject to regulatory processes and decisions outside SAHPA’s direct control.</w:t>
      </w:r>
    </w:p>
    <w:p>
      <w:pPr>
        <w:pStyle w:val="Heading 4"/>
        <w:spacing w:before="300" w:after="100"/>
        <w:outlineLvl w:val="3"/>
      </w:pPr>
      <w:bookmarkStart w:id="251" w:name="B68_Incomplete_or_Outdated_Information"/>
      <w:bookmarkStart w:id="252" w:name="_toc125"/>
      <w:r>
        <w:t xml:space="preserve">B.6.8 Incomplete or Outdated Information</w:t>
      </w:r>
      <w:bookmarkEnd w:id="251"/>
      <w:bookmarkEnd w:id="252"/>
    </w:p>
    <w:p>
      <w:pPr>
        <w:pStyle w:val="Paragraph"/>
        <w:ind w:start="240"/>
        <w:spacing w:before="120" w:after="60"/>
      </w:pPr>
      <w:r>
        <w:t xml:space="preserve">B.6.8.1 Where site information is incomplete, outdated, or disputed, SAHPA may:</w:t>
      </w:r>
    </w:p>
    <w:p>
      <w:pPr>
        <w:pStyle w:val="Dashed List"/>
        <w:numPr>
          <w:ilvl w:val="0"/>
          <w:numId w:val="110"/>
        </w:numPr>
        <w:spacing w:before="20" w:after="12"/>
      </w:pPr>
      <w:r>
        <w:t xml:space="preserve">request corrective updates from the relevant club or site custodian;</w:t>
      </w:r>
    </w:p>
    <w:p>
      <w:pPr>
        <w:pStyle w:val="Dashed List"/>
        <w:numPr>
          <w:ilvl w:val="0"/>
          <w:numId w:val="110"/>
        </w:numPr>
        <w:spacing w:after="12"/>
      </w:pPr>
      <w:r>
        <w:t xml:space="preserve">record qualifications or limitations against the site entry;</w:t>
      </w:r>
    </w:p>
    <w:p>
      <w:pPr>
        <w:pStyle w:val="Dashed List"/>
        <w:numPr>
          <w:ilvl w:val="0"/>
          <w:numId w:val="110"/>
        </w:numPr>
        <w:spacing w:after="100"/>
      </w:pPr>
      <w:r>
        <w:t xml:space="preserve">reflect site restrictions or suspension where required.</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6" w:type="default"/>
        </w:sectPr>
      </w:pPr>
    </w:p>
    <w:p>
      <w:pPr>
        <w:pStyle w:val="Heading 2"/>
        <w:spacing w:before="300" w:after="200"/>
        <w:outlineLvl w:val="1"/>
      </w:pPr>
      <w:bookmarkStart w:id="253" w:name="Appendix_C_-_Delegation_Register"/>
      <w:bookmarkStart w:id="254" w:name="_toc126"/>
      <w:r>
        <w:t xml:space="preserve">Appendix C - Delegation Register</w:t>
      </w:r>
      <w:bookmarkEnd w:id="253"/>
      <w:bookmarkEnd w:id="254"/>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7" w:type="default"/>
        </w:sectPr>
      </w:pPr>
    </w:p>
    <w:p>
      <w:pPr>
        <w:pStyle w:val="Heading 2"/>
        <w:spacing w:before="300" w:after="200"/>
        <w:outlineLvl w:val="1"/>
      </w:pPr>
      <w:bookmarkStart w:id="255" w:name="C1_Purpose"/>
      <w:bookmarkStart w:id="256" w:name="_toc127"/>
      <w:r>
        <w:t xml:space="preserve">C.1 Purpose</w:t>
      </w:r>
      <w:bookmarkEnd w:id="255"/>
      <w:bookmarkEnd w:id="256"/>
    </w:p>
    <w:p>
      <w:pPr>
        <w:pStyle w:val="Paragraph"/>
        <w:ind w:start="240"/>
        <w:spacing w:before="120" w:after="60"/>
      </w:pPr>
      <w:r>
        <w:t xml:space="preserve">C.1.1 This Appendix records delegations of authority exercised within SAHPA for administrative, operational, and safety-related functions.</w:t>
      </w:r>
    </w:p>
    <w:p>
      <w:pPr>
        <w:pStyle w:val="Paragraph"/>
        <w:ind w:start="240"/>
        <w:spacing w:before="120" w:after="60"/>
      </w:pPr>
      <w:r>
        <w:t xml:space="preserve">C.1.2 The Delegation Register:</w:t>
      </w:r>
    </w:p>
    <w:p>
      <w:pPr>
        <w:pStyle w:val="Dashed List"/>
        <w:numPr>
          <w:ilvl w:val="0"/>
          <w:numId w:val="111"/>
        </w:numPr>
        <w:spacing w:before="20" w:after="12"/>
      </w:pPr>
      <w:r>
        <w:t xml:space="preserve">provides transparency and traceability of delegated functions;</w:t>
      </w:r>
    </w:p>
    <w:p>
      <w:pPr>
        <w:pStyle w:val="Dashed List"/>
        <w:numPr>
          <w:ilvl w:val="0"/>
          <w:numId w:val="111"/>
        </w:numPr>
        <w:spacing w:after="12"/>
      </w:pPr>
      <w:r>
        <w:t xml:space="preserve">links delegations to their source instruments;</w:t>
      </w:r>
    </w:p>
    <w:p>
      <w:pPr>
        <w:pStyle w:val="Dashed List"/>
        <w:numPr>
          <w:ilvl w:val="0"/>
          <w:numId w:val="111"/>
        </w:numPr>
        <w:spacing w:after="100"/>
      </w:pPr>
      <w:r>
        <w:t xml:space="preserve">does not itself create, amend, or extend authority.</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8" w:type="default"/>
        </w:sectPr>
      </w:pPr>
    </w:p>
    <w:p>
      <w:pPr>
        <w:pStyle w:val="Heading 2"/>
        <w:spacing w:before="300" w:after="200"/>
        <w:outlineLvl w:val="1"/>
      </w:pPr>
      <w:bookmarkStart w:id="257" w:name="C2_Interpretation"/>
      <w:bookmarkStart w:id="258" w:name="_toc128"/>
      <w:r>
        <w:t xml:space="preserve">C.2 Interpretation</w:t>
      </w:r>
      <w:bookmarkEnd w:id="257"/>
      <w:bookmarkEnd w:id="258"/>
    </w:p>
    <w:p>
      <w:pPr>
        <w:pStyle w:val="Dashed List"/>
        <w:numPr>
          <w:ilvl w:val="0"/>
          <w:numId w:val="112"/>
        </w:numPr>
        <w:spacing w:before="20" w:after="12"/>
      </w:pPr>
      <w:r>
        <w:t xml:space="preserve">Delegations recorded in this Register derive their authority from:</w:t>
      </w:r>
    </w:p>
    <w:p>
      <w:pPr>
        <w:pStyle w:val="Dashed List"/>
        <w:numPr>
          <w:ilvl w:val="0"/>
          <w:numId w:val="112"/>
        </w:numPr>
        <w:spacing w:after="12"/>
      </w:pPr>
      <w:r>
        <w:t xml:space="preserve">the SAHPA Operations Manual;</w:t>
      </w:r>
    </w:p>
    <w:p>
      <w:pPr>
        <w:pStyle w:val="Dashed List"/>
        <w:numPr>
          <w:ilvl w:val="0"/>
          <w:numId w:val="112"/>
        </w:numPr>
        <w:spacing w:after="12"/>
      </w:pPr>
      <w:r>
        <w:t xml:space="preserve">SAHPA Council or Executive Committee resolutions;</w:t>
      </w:r>
    </w:p>
    <w:p>
      <w:pPr>
        <w:pStyle w:val="Dashed List"/>
        <w:numPr>
          <w:ilvl w:val="0"/>
          <w:numId w:val="112"/>
        </w:numPr>
        <w:spacing w:after="12"/>
      </w:pPr>
      <w:r>
        <w:t xml:space="preserve">instruments issued by the South African Civil Aviation Authority (SACAA);</w:t>
      </w:r>
    </w:p>
    <w:p>
      <w:pPr>
        <w:pStyle w:val="Dashed List"/>
        <w:numPr>
          <w:ilvl w:val="0"/>
          <w:numId w:val="112"/>
        </w:numPr>
        <w:spacing w:after="12"/>
      </w:pPr>
      <w:r>
        <w:t xml:space="preserve">applicable legislation and regulations.</w:t>
      </w:r>
    </w:p>
    <w:p>
      <w:pPr>
        <w:pStyle w:val="Dashed List"/>
        <w:numPr>
          <w:ilvl w:val="0"/>
          <w:numId w:val="112"/>
        </w:numPr>
        <w:spacing w:after="100"/>
      </w:pPr>
      <w:r>
        <w:t xml:space="preserve">In the event of conflict, the originating instrument prevails.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9" w:type="default"/>
        </w:sectPr>
      </w:pPr>
    </w:p>
    <w:p>
      <w:pPr>
        <w:pStyle w:val="Heading 2"/>
        <w:spacing w:before="300" w:after="200"/>
        <w:outlineLvl w:val="1"/>
      </w:pPr>
      <w:bookmarkStart w:id="259" w:name="C3_Delegation_Register_Table"/>
      <w:bookmarkStart w:id="260" w:name="_toc129"/>
      <w:r>
        <w:t xml:space="preserve">C.3 Delegation Register Table</w:t>
      </w:r>
      <w:bookmarkEnd w:id="259"/>
      <w:bookmarkEnd w:id="260"/>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620"/>
        <w:gridCol w:w="1340"/>
        <w:gridCol w:w="1340"/>
        <w:gridCol w:w="1320"/>
        <w:gridCol w:w="1320"/>
        <w:gridCol w:w="1320"/>
        <w:gridCol w:w="122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C-01</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SAHPA Council</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SAHPA Executive Committee</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Day-to-day administrative management of SAHPA</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Ops Manual – Part 2</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Subject to Council oversight</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Annual</w:t>
            </w:r>
          </w:p>
        </w:tc>
      </w:tr>
      <w:tr>
        <w:tc>
          <w:tcPr>
            <w:tcMar>
              <w:top w:w="80" w:type="dxa"/>
              <w:bottom w:w="80" w:type="dxa"/>
              <w:start w:w="60" w:type="dxa"/>
              <w:end w:w="60" w:type="dxa"/>
            </w:tcMar>
          </w:tcPr>
          <w:p>
            <w:pPr>
              <w:pStyle w:val="Paragraph"/>
              <w:jc w:val="left"/>
              <w:spacing w:line="0" w:lineRule="atLeast"/>
            </w:pPr>
            <w:r>
              <w:t xml:space="preserve">C-02</w:t>
            </w:r>
          </w:p>
        </w:tc>
        <w:tc>
          <w:tcPr>
            <w:tcMar>
              <w:top w:w="80" w:type="dxa"/>
              <w:bottom w:w="80" w:type="dxa"/>
              <w:start w:w="60" w:type="dxa"/>
              <w:end w:w="60" w:type="dxa"/>
            </w:tcMar>
          </w:tcPr>
          <w:p>
            <w:pPr>
              <w:pStyle w:val="Paragraph"/>
              <w:jc w:val="left"/>
              <w:spacing w:line="0" w:lineRule="atLeast"/>
            </w:pPr>
            <w:r>
              <w:t xml:space="preserve">SAHPA Council</w:t>
            </w:r>
          </w:p>
        </w:tc>
        <w:tc>
          <w:tcPr>
            <w:tcMar>
              <w:top w:w="80" w:type="dxa"/>
              <w:bottom w:w="80" w:type="dxa"/>
              <w:start w:w="60" w:type="dxa"/>
              <w:end w:w="60" w:type="dxa"/>
            </w:tcMar>
          </w:tcPr>
          <w:p>
            <w:pPr>
              <w:pStyle w:val="Paragraph"/>
              <w:jc w:val="left"/>
              <w:spacing w:line="0" w:lineRule="atLeast"/>
            </w:pPr>
            <w:r>
              <w:t xml:space="preserve">SAHPA Chairperson</w:t>
            </w:r>
          </w:p>
        </w:tc>
        <w:tc>
          <w:tcPr>
            <w:tcMar>
              <w:top w:w="80" w:type="dxa"/>
              <w:bottom w:w="80" w:type="dxa"/>
              <w:start w:w="60" w:type="dxa"/>
              <w:end w:w="60" w:type="dxa"/>
            </w:tcMar>
          </w:tcPr>
          <w:p>
            <w:pPr>
              <w:pStyle w:val="Paragraph"/>
              <w:jc w:val="left"/>
              <w:spacing w:line="0" w:lineRule="atLeast"/>
            </w:pPr>
            <w:r>
              <w:t xml:space="preserve">External representation and stakeholder engagement</w:t>
            </w:r>
          </w:p>
        </w:tc>
        <w:tc>
          <w:tcPr>
            <w:tcMar>
              <w:top w:w="80" w:type="dxa"/>
              <w:bottom w:w="80" w:type="dxa"/>
              <w:start w:w="60" w:type="dxa"/>
              <w:end w:w="60" w:type="dxa"/>
            </w:tcMar>
          </w:tcPr>
          <w:p>
            <w:pPr>
              <w:pStyle w:val="Paragraph"/>
              <w:jc w:val="left"/>
              <w:spacing w:line="0" w:lineRule="atLeast"/>
            </w:pPr>
            <w:r>
              <w:t xml:space="preserve">Council Resolution</w:t>
            </w:r>
          </w:p>
        </w:tc>
        <w:tc>
          <w:tcPr>
            <w:tcMar>
              <w:top w:w="80" w:type="dxa"/>
              <w:bottom w:w="80" w:type="dxa"/>
              <w:start w:w="60" w:type="dxa"/>
              <w:end w:w="60" w:type="dxa"/>
            </w:tcMar>
          </w:tcPr>
          <w:p>
            <w:pPr>
              <w:pStyle w:val="Paragraph"/>
              <w:jc w:val="left"/>
              <w:spacing w:line="0" w:lineRule="atLeast"/>
            </w:pPr>
            <w:r>
              <w:t xml:space="preserve">No authority to vary policy</w:t>
            </w:r>
          </w:p>
        </w:tc>
        <w:tc>
          <w:tcPr>
            <w:tcMar>
              <w:top w:w="80" w:type="dxa"/>
              <w:bottom w:w="80" w:type="dxa"/>
              <w:start w:w="60" w:type="dxa"/>
              <w:end w:w="60" w:type="dxa"/>
            </w:tcMar>
          </w:tcPr>
          <w:p>
            <w:pPr>
              <w:pStyle w:val="Paragraph"/>
              <w:jc w:val="left"/>
              <w:spacing w:line="0" w:lineRule="atLeast"/>
            </w:pPr>
            <w:r>
              <w:t xml:space="preserve">Annual</w:t>
            </w:r>
          </w:p>
        </w:tc>
      </w:tr>
      <w:tr>
        <w:tc>
          <w:tcPr>
            <w:tcMar>
              <w:top w:w="80" w:type="dxa"/>
              <w:bottom w:w="80" w:type="dxa"/>
              <w:start w:w="60" w:type="dxa"/>
              <w:end w:w="60" w:type="dxa"/>
            </w:tcMar>
          </w:tcPr>
          <w:p>
            <w:pPr>
              <w:pStyle w:val="Paragraph"/>
              <w:jc w:val="left"/>
              <w:spacing w:line="0" w:lineRule="atLeast"/>
            </w:pPr>
            <w:r>
              <w:t xml:space="preserve">C-03</w:t>
            </w:r>
          </w:p>
        </w:tc>
        <w:tc>
          <w:tcPr>
            <w:tcMar>
              <w:top w:w="80" w:type="dxa"/>
              <w:bottom w:w="80" w:type="dxa"/>
              <w:start w:w="60" w:type="dxa"/>
              <w:end w:w="60" w:type="dxa"/>
            </w:tcMar>
          </w:tcPr>
          <w:p>
            <w:pPr>
              <w:pStyle w:val="Paragraph"/>
              <w:jc w:val="left"/>
              <w:spacing w:line="0" w:lineRule="atLeast"/>
            </w:pPr>
            <w:r>
              <w:t xml:space="preserve">SAHPA Executive Committee</w:t>
            </w:r>
          </w:p>
        </w:tc>
        <w:tc>
          <w:tcPr>
            <w:tcMar>
              <w:top w:w="80" w:type="dxa"/>
              <w:bottom w:w="80" w:type="dxa"/>
              <w:start w:w="60" w:type="dxa"/>
              <w:end w:w="60" w:type="dxa"/>
            </w:tcMar>
          </w:tcPr>
          <w:p>
            <w:pPr>
              <w:pStyle w:val="Paragraph"/>
              <w:jc w:val="left"/>
              <w:spacing w:line="0" w:lineRule="atLeast"/>
            </w:pPr>
            <w:r>
              <w:t xml:space="preserve">SAHPA Operations Manager</w:t>
            </w:r>
          </w:p>
        </w:tc>
        <w:tc>
          <w:tcPr>
            <w:tcMar>
              <w:top w:w="80" w:type="dxa"/>
              <w:bottom w:w="80" w:type="dxa"/>
              <w:start w:w="60" w:type="dxa"/>
              <w:end w:w="60" w:type="dxa"/>
            </w:tcMar>
          </w:tcPr>
          <w:p>
            <w:pPr>
              <w:pStyle w:val="Paragraph"/>
              <w:jc w:val="left"/>
              <w:spacing w:line="0" w:lineRule="atLeast"/>
            </w:pPr>
            <w:r>
              <w:t xml:space="preserve">Administrative coordination and record management</w:t>
            </w:r>
          </w:p>
        </w:tc>
        <w:tc>
          <w:tcPr>
            <w:tcMar>
              <w:top w:w="80" w:type="dxa"/>
              <w:bottom w:w="80" w:type="dxa"/>
              <w:start w:w="60" w:type="dxa"/>
              <w:end w:w="60" w:type="dxa"/>
            </w:tcMar>
          </w:tcPr>
          <w:p>
            <w:pPr>
              <w:pStyle w:val="Paragraph"/>
              <w:jc w:val="left"/>
              <w:spacing w:line="0" w:lineRule="atLeast"/>
            </w:pPr>
            <w:r>
              <w:t xml:space="preserve">MOP</w:t>
            </w:r>
          </w:p>
        </w:tc>
        <w:tc>
          <w:tcPr>
            <w:tcMar>
              <w:top w:w="80" w:type="dxa"/>
              <w:bottom w:w="80" w:type="dxa"/>
              <w:start w:w="60" w:type="dxa"/>
              <w:end w:w="60" w:type="dxa"/>
            </w:tcMar>
          </w:tcPr>
          <w:p>
            <w:pPr>
              <w:pStyle w:val="Paragraph"/>
              <w:jc w:val="left"/>
              <w:spacing w:line="0" w:lineRule="atLeast"/>
            </w:pPr>
            <w:r>
              <w:t xml:space="preserve">Non-regulatory</w:t>
            </w:r>
          </w:p>
        </w:tc>
        <w:tc>
          <w:tcPr>
            <w:tcMar>
              <w:top w:w="80" w:type="dxa"/>
              <w:bottom w:w="80" w:type="dxa"/>
              <w:start w:w="60" w:type="dxa"/>
              <w:end w:w="60" w:type="dxa"/>
            </w:tcMar>
          </w:tcPr>
          <w:p>
            <w:pPr>
              <w:pStyle w:val="Paragraph"/>
              <w:jc w:val="left"/>
              <w:spacing w:line="0" w:lineRule="atLeast"/>
            </w:pPr>
            <w:r>
              <w:t xml:space="preserve">Biennial</w:t>
            </w:r>
          </w:p>
        </w:tc>
      </w:tr>
      <w:tr>
        <w:tc>
          <w:tcPr>
            <w:tcMar>
              <w:top w:w="80" w:type="dxa"/>
              <w:bottom w:w="80" w:type="dxa"/>
              <w:start w:w="60" w:type="dxa"/>
              <w:end w:w="60" w:type="dxa"/>
            </w:tcMar>
          </w:tcPr>
          <w:p>
            <w:pPr>
              <w:pStyle w:val="Paragraph"/>
              <w:jc w:val="left"/>
              <w:spacing w:line="0" w:lineRule="atLeast"/>
            </w:pPr>
            <w:r>
              <w:t xml:space="preserve">C-04</w:t>
            </w:r>
          </w:p>
        </w:tc>
        <w:tc>
          <w:tcPr>
            <w:tcMar>
              <w:top w:w="80" w:type="dxa"/>
              <w:bottom w:w="80" w:type="dxa"/>
              <w:start w:w="60" w:type="dxa"/>
              <w:end w:w="60" w:type="dxa"/>
            </w:tcMar>
          </w:tcPr>
          <w:p>
            <w:pPr>
              <w:pStyle w:val="Paragraph"/>
              <w:jc w:val="left"/>
              <w:spacing w:line="0" w:lineRule="atLeast"/>
            </w:pPr>
            <w:r>
              <w:t xml:space="preserve">SAHPA Council</w:t>
            </w:r>
          </w:p>
        </w:tc>
        <w:tc>
          <w:tcPr>
            <w:tcMar>
              <w:top w:w="80" w:type="dxa"/>
              <w:bottom w:w="80" w:type="dxa"/>
              <w:start w:w="60" w:type="dxa"/>
              <w:end w:w="60" w:type="dxa"/>
            </w:tcMar>
          </w:tcPr>
          <w:p>
            <w:pPr>
              <w:pStyle w:val="Paragraph"/>
              <w:jc w:val="left"/>
              <w:spacing w:line="0" w:lineRule="atLeast"/>
            </w:pPr>
            <w:r>
              <w:t xml:space="preserve">Safety Committee</w:t>
            </w:r>
          </w:p>
        </w:tc>
        <w:tc>
          <w:tcPr>
            <w:tcMar>
              <w:top w:w="80" w:type="dxa"/>
              <w:bottom w:w="80" w:type="dxa"/>
              <w:start w:w="60" w:type="dxa"/>
              <w:end w:w="60" w:type="dxa"/>
            </w:tcMar>
          </w:tcPr>
          <w:p>
            <w:pPr>
              <w:pStyle w:val="Paragraph"/>
              <w:jc w:val="left"/>
              <w:spacing w:line="0" w:lineRule="atLeast"/>
            </w:pPr>
            <w:r>
              <w:t xml:space="preserve">Safety policy advice and recommendations</w:t>
            </w:r>
          </w:p>
        </w:tc>
        <w:tc>
          <w:tcPr>
            <w:tcMar>
              <w:top w:w="80" w:type="dxa"/>
              <w:bottom w:w="80" w:type="dxa"/>
              <w:start w:w="60" w:type="dxa"/>
              <w:end w:w="60" w:type="dxa"/>
            </w:tcMar>
          </w:tcPr>
          <w:p>
            <w:pPr>
              <w:pStyle w:val="Paragraph"/>
              <w:jc w:val="left"/>
              <w:spacing w:line="0" w:lineRule="atLeast"/>
            </w:pPr>
            <w:r>
              <w:t xml:space="preserve">Ops Manual – Part 17</w:t>
            </w:r>
          </w:p>
        </w:tc>
        <w:tc>
          <w:tcPr>
            <w:tcMar>
              <w:top w:w="80" w:type="dxa"/>
              <w:bottom w:w="80" w:type="dxa"/>
              <w:start w:w="60" w:type="dxa"/>
              <w:end w:w="60" w:type="dxa"/>
            </w:tcMar>
          </w:tcPr>
          <w:p>
            <w:pPr>
              <w:pStyle w:val="Paragraph"/>
              <w:jc w:val="left"/>
              <w:spacing w:line="0" w:lineRule="atLeast"/>
            </w:pPr>
            <w:r>
              <w:t xml:space="preserve">Advisory only</w:t>
            </w:r>
          </w:p>
        </w:tc>
        <w:tc>
          <w:tcPr>
            <w:tcMar>
              <w:top w:w="80" w:type="dxa"/>
              <w:bottom w:w="80" w:type="dxa"/>
              <w:start w:w="60" w:type="dxa"/>
              <w:end w:w="60" w:type="dxa"/>
            </w:tcMar>
          </w:tcPr>
          <w:p>
            <w:pPr>
              <w:pStyle w:val="Paragraph"/>
              <w:jc w:val="left"/>
              <w:spacing w:line="0" w:lineRule="atLeast"/>
            </w:pPr>
            <w:r>
              <w:t xml:space="preserve">Annual</w:t>
            </w:r>
          </w:p>
        </w:tc>
      </w:tr>
      <w:tr>
        <w:tc>
          <w:tcPr>
            <w:tcMar>
              <w:top w:w="80" w:type="dxa"/>
              <w:bottom w:w="80" w:type="dxa"/>
              <w:start w:w="60" w:type="dxa"/>
              <w:end w:w="60" w:type="dxa"/>
            </w:tcMar>
          </w:tcPr>
          <w:p>
            <w:pPr>
              <w:pStyle w:val="Paragraph"/>
              <w:jc w:val="left"/>
              <w:spacing w:line="0" w:lineRule="atLeast"/>
            </w:pPr>
            <w:r>
              <w:t xml:space="preserve">C-05</w:t>
            </w:r>
          </w:p>
        </w:tc>
        <w:tc>
          <w:tcPr>
            <w:tcMar>
              <w:top w:w="80" w:type="dxa"/>
              <w:bottom w:w="80" w:type="dxa"/>
              <w:start w:w="60" w:type="dxa"/>
              <w:end w:w="60" w:type="dxa"/>
            </w:tcMar>
          </w:tcPr>
          <w:p>
            <w:pPr>
              <w:pStyle w:val="Paragraph"/>
              <w:jc w:val="left"/>
              <w:spacing w:line="0" w:lineRule="atLeast"/>
            </w:pPr>
            <w:r>
              <w:t xml:space="preserve">SAHPA Executive Committee</w:t>
            </w:r>
          </w:p>
        </w:tc>
        <w:tc>
          <w:tcPr>
            <w:tcMar>
              <w:top w:w="80" w:type="dxa"/>
              <w:bottom w:w="80" w:type="dxa"/>
              <w:start w:w="60" w:type="dxa"/>
              <w:end w:w="60" w:type="dxa"/>
            </w:tcMar>
          </w:tcPr>
          <w:p>
            <w:pPr>
              <w:pStyle w:val="Paragraph"/>
              <w:jc w:val="left"/>
              <w:spacing w:line="0" w:lineRule="atLeast"/>
            </w:pPr>
            <w:r>
              <w:t xml:space="preserve">Chief Safety Officer</w:t>
            </w:r>
          </w:p>
        </w:tc>
        <w:tc>
          <w:tcPr>
            <w:tcMar>
              <w:top w:w="80" w:type="dxa"/>
              <w:bottom w:w="80" w:type="dxa"/>
              <w:start w:w="60" w:type="dxa"/>
              <w:end w:w="60" w:type="dxa"/>
            </w:tcMar>
          </w:tcPr>
          <w:p>
            <w:pPr>
              <w:pStyle w:val="Paragraph"/>
              <w:jc w:val="left"/>
              <w:spacing w:line="0" w:lineRule="atLeast"/>
            </w:pPr>
            <w:r>
              <w:t xml:space="preserve">Safety oversight and coordination</w:t>
            </w:r>
          </w:p>
        </w:tc>
        <w:tc>
          <w:tcPr>
            <w:tcMar>
              <w:top w:w="80" w:type="dxa"/>
              <w:bottom w:w="80" w:type="dxa"/>
              <w:start w:w="60" w:type="dxa"/>
              <w:end w:w="60" w:type="dxa"/>
            </w:tcMar>
          </w:tcPr>
          <w:p>
            <w:pPr>
              <w:pStyle w:val="Paragraph"/>
              <w:jc w:val="left"/>
              <w:spacing w:line="0" w:lineRule="atLeast"/>
            </w:pPr>
            <w:r>
              <w:t xml:space="preserve">Ops Manual – Part 17</w:t>
            </w:r>
          </w:p>
        </w:tc>
        <w:tc>
          <w:tcPr>
            <w:tcMar>
              <w:top w:w="80" w:type="dxa"/>
              <w:bottom w:w="80" w:type="dxa"/>
              <w:start w:w="60" w:type="dxa"/>
              <w:end w:w="60" w:type="dxa"/>
            </w:tcMar>
          </w:tcPr>
          <w:p>
            <w:pPr>
              <w:pStyle w:val="Paragraph"/>
              <w:jc w:val="left"/>
              <w:spacing w:line="0" w:lineRule="atLeast"/>
            </w:pPr>
            <w:r>
              <w:t xml:space="preserve">No disciplinary authority</w:t>
            </w:r>
          </w:p>
        </w:tc>
        <w:tc>
          <w:tcPr>
            <w:tcMar>
              <w:top w:w="80" w:type="dxa"/>
              <w:bottom w:w="80" w:type="dxa"/>
              <w:start w:w="60" w:type="dxa"/>
              <w:end w:w="60" w:type="dxa"/>
            </w:tcMar>
          </w:tcPr>
          <w:p>
            <w:pPr>
              <w:pStyle w:val="Paragraph"/>
              <w:jc w:val="left"/>
              <w:spacing w:line="0" w:lineRule="atLeast"/>
            </w:pPr>
            <w:r>
              <w:t xml:space="preserve">Annual</w:t>
            </w:r>
          </w:p>
        </w:tc>
      </w:tr>
      <w:tr>
        <w:tc>
          <w:tcPr>
            <w:tcMar>
              <w:top w:w="80" w:type="dxa"/>
              <w:bottom w:w="80" w:type="dxa"/>
              <w:start w:w="60" w:type="dxa"/>
              <w:end w:w="60" w:type="dxa"/>
            </w:tcMar>
          </w:tcPr>
          <w:p>
            <w:pPr>
              <w:pStyle w:val="Paragraph"/>
              <w:jc w:val="left"/>
              <w:spacing w:line="0" w:lineRule="atLeast"/>
            </w:pPr>
            <w:r>
              <w:t xml:space="preserve">C-06</w:t>
            </w:r>
          </w:p>
        </w:tc>
        <w:tc>
          <w:tcPr>
            <w:tcMar>
              <w:top w:w="80" w:type="dxa"/>
              <w:bottom w:w="80" w:type="dxa"/>
              <w:start w:w="60" w:type="dxa"/>
              <w:end w:w="60" w:type="dxa"/>
            </w:tcMar>
          </w:tcPr>
          <w:p>
            <w:pPr>
              <w:pStyle w:val="Paragraph"/>
              <w:jc w:val="left"/>
              <w:spacing w:line="0" w:lineRule="atLeast"/>
            </w:pPr>
            <w:r>
              <w:t xml:space="preserve">SAHPA Council</w:t>
            </w:r>
          </w:p>
        </w:tc>
        <w:tc>
          <w:tcPr>
            <w:tcMar>
              <w:top w:w="80" w:type="dxa"/>
              <w:bottom w:w="80" w:type="dxa"/>
              <w:start w:w="60" w:type="dxa"/>
              <w:end w:w="60" w:type="dxa"/>
            </w:tcMar>
          </w:tcPr>
          <w:p>
            <w:pPr>
              <w:pStyle w:val="Paragraph"/>
              <w:jc w:val="left"/>
              <w:spacing w:line="0" w:lineRule="atLeast"/>
            </w:pPr>
            <w:r>
              <w:t xml:space="preserve">Disciplinary Committee</w:t>
            </w:r>
          </w:p>
        </w:tc>
        <w:tc>
          <w:tcPr>
            <w:tcMar>
              <w:top w:w="80" w:type="dxa"/>
              <w:bottom w:w="80" w:type="dxa"/>
              <w:start w:w="60" w:type="dxa"/>
              <w:end w:w="60" w:type="dxa"/>
            </w:tcMar>
          </w:tcPr>
          <w:p>
            <w:pPr>
              <w:pStyle w:val="Paragraph"/>
              <w:jc w:val="left"/>
              <w:spacing w:line="0" w:lineRule="atLeast"/>
            </w:pPr>
            <w:r>
              <w:t xml:space="preserve">Investigation and adjudication of misconduct</w:t>
            </w:r>
          </w:p>
        </w:tc>
        <w:tc>
          <w:tcPr>
            <w:tcMar>
              <w:top w:w="80" w:type="dxa"/>
              <w:bottom w:w="80" w:type="dxa"/>
              <w:start w:w="60" w:type="dxa"/>
              <w:end w:w="60" w:type="dxa"/>
            </w:tcMar>
          </w:tcPr>
          <w:p>
            <w:pPr>
              <w:pStyle w:val="Paragraph"/>
              <w:jc w:val="left"/>
              <w:spacing w:line="0" w:lineRule="atLeast"/>
            </w:pPr>
            <w:r>
              <w:t xml:space="preserve">Ops Manual – Part 17</w:t>
            </w:r>
          </w:p>
        </w:tc>
        <w:tc>
          <w:tcPr>
            <w:tcMar>
              <w:top w:w="80" w:type="dxa"/>
              <w:bottom w:w="80" w:type="dxa"/>
              <w:start w:w="60" w:type="dxa"/>
              <w:end w:w="60" w:type="dxa"/>
            </w:tcMar>
          </w:tcPr>
          <w:p>
            <w:pPr>
              <w:pStyle w:val="Paragraph"/>
              <w:jc w:val="left"/>
              <w:spacing w:line="0" w:lineRule="atLeast"/>
            </w:pPr>
            <w:r>
              <w:t xml:space="preserve">As per procedural fairness</w:t>
            </w:r>
          </w:p>
        </w:tc>
        <w:tc>
          <w:tcPr>
            <w:tcMar>
              <w:top w:w="80" w:type="dxa"/>
              <w:bottom w:w="80" w:type="dxa"/>
              <w:start w:w="60" w:type="dxa"/>
              <w:end w:w="60" w:type="dxa"/>
            </w:tcMar>
          </w:tcPr>
          <w:p>
            <w:pPr>
              <w:pStyle w:val="Paragraph"/>
              <w:jc w:val="left"/>
              <w:spacing w:line="0" w:lineRule="atLeast"/>
            </w:pPr>
            <w:r>
              <w:t xml:space="preserve">Case-based</w:t>
            </w:r>
          </w:p>
        </w:tc>
      </w:tr>
      <w:tr>
        <w:tc>
          <w:tcPr>
            <w:tcMar>
              <w:top w:w="80" w:type="dxa"/>
              <w:bottom w:w="80" w:type="dxa"/>
              <w:start w:w="60" w:type="dxa"/>
              <w:end w:w="60" w:type="dxa"/>
            </w:tcMar>
          </w:tcPr>
          <w:p>
            <w:pPr>
              <w:pStyle w:val="Paragraph"/>
              <w:jc w:val="left"/>
              <w:spacing w:line="0" w:lineRule="atLeast"/>
            </w:pPr>
            <w:r>
              <w:t xml:space="preserve">C-07</w:t>
            </w:r>
          </w:p>
        </w:tc>
        <w:tc>
          <w:tcPr>
            <w:tcMar>
              <w:top w:w="80" w:type="dxa"/>
              <w:bottom w:w="80" w:type="dxa"/>
              <w:start w:w="60" w:type="dxa"/>
              <w:end w:w="60" w:type="dxa"/>
            </w:tcMar>
          </w:tcPr>
          <w:p>
            <w:pPr>
              <w:pStyle w:val="Paragraph"/>
              <w:jc w:val="left"/>
              <w:spacing w:line="0" w:lineRule="atLeast"/>
            </w:pPr>
            <w:r>
              <w:t xml:space="preserve">SACAA</w:t>
            </w:r>
          </w:p>
        </w:tc>
        <w:tc>
          <w:tcPr>
            <w:tcMar>
              <w:top w:w="80" w:type="dxa"/>
              <w:bottom w:w="80" w:type="dxa"/>
              <w:start w:w="60" w:type="dxa"/>
              <w:end w:w="60" w:type="dxa"/>
            </w:tcMar>
          </w:tcPr>
          <w:p>
            <w:pPr>
              <w:pStyle w:val="Paragraph"/>
              <w:jc w:val="left"/>
              <w:spacing w:line="0" w:lineRule="atLeast"/>
            </w:pPr>
            <w:r>
              <w:t xml:space="preserve">SAHPA</w:t>
            </w:r>
          </w:p>
        </w:tc>
        <w:tc>
          <w:tcPr>
            <w:tcMar>
              <w:top w:w="80" w:type="dxa"/>
              <w:bottom w:w="80" w:type="dxa"/>
              <w:start w:w="60" w:type="dxa"/>
              <w:end w:w="60" w:type="dxa"/>
            </w:tcMar>
          </w:tcPr>
          <w:p>
            <w:pPr>
              <w:pStyle w:val="Paragraph"/>
              <w:jc w:val="left"/>
              <w:spacing w:line="0" w:lineRule="atLeast"/>
            </w:pPr>
            <w:r>
              <w:t xml:space="preserve">Oversight of recreational aviation activities</w:t>
            </w:r>
          </w:p>
        </w:tc>
        <w:tc>
          <w:tcPr>
            <w:tcMar>
              <w:top w:w="80" w:type="dxa"/>
              <w:bottom w:w="80" w:type="dxa"/>
              <w:start w:w="60" w:type="dxa"/>
              <w:end w:w="60" w:type="dxa"/>
            </w:tcMar>
          </w:tcPr>
          <w:p>
            <w:pPr>
              <w:pStyle w:val="Paragraph"/>
              <w:jc w:val="left"/>
              <w:spacing w:line="0" w:lineRule="atLeast"/>
            </w:pPr>
            <w:r>
              <w:t xml:space="preserve">SACAA ARO Certificate</w:t>
            </w:r>
          </w:p>
        </w:tc>
        <w:tc>
          <w:tcPr>
            <w:tcMar>
              <w:top w:w="80" w:type="dxa"/>
              <w:bottom w:w="80" w:type="dxa"/>
              <w:start w:w="60" w:type="dxa"/>
              <w:end w:w="60" w:type="dxa"/>
            </w:tcMar>
          </w:tcPr>
          <w:p>
            <w:pPr>
              <w:pStyle w:val="Paragraph"/>
              <w:jc w:val="left"/>
              <w:spacing w:line="0" w:lineRule="atLeast"/>
            </w:pPr>
            <w:r>
              <w:t xml:space="preserve">As defined by Part 149</w:t>
            </w:r>
          </w:p>
        </w:tc>
        <w:tc>
          <w:tcPr>
            <w:tcMar>
              <w:top w:w="80" w:type="dxa"/>
              <w:bottom w:w="80" w:type="dxa"/>
              <w:start w:w="60" w:type="dxa"/>
              <w:end w:w="60" w:type="dxa"/>
            </w:tcMar>
          </w:tcPr>
          <w:p>
            <w:pPr>
              <w:pStyle w:val="Paragraph"/>
              <w:jc w:val="left"/>
              <w:spacing w:line="0" w:lineRule="atLeast"/>
            </w:pPr>
            <w:r>
              <w:t xml:space="preserve">Per SACAA</w:t>
            </w:r>
          </w:p>
        </w:tc>
      </w:tr>
      <w:tr>
        <w:tc>
          <w:tcPr>
            <w:tcMar>
              <w:top w:w="80" w:type="dxa"/>
              <w:bottom w:w="80" w:type="dxa"/>
              <w:start w:w="60" w:type="dxa"/>
              <w:end w:w="60" w:type="dxa"/>
            </w:tcMar>
          </w:tcPr>
          <w:p>
            <w:pPr>
              <w:pStyle w:val="Paragraph"/>
              <w:jc w:val="left"/>
              <w:spacing w:line="0" w:lineRule="atLeast"/>
            </w:pPr>
            <w:r>
              <w:t xml:space="preserve">C-08</w:t>
            </w:r>
          </w:p>
        </w:tc>
        <w:tc>
          <w:tcPr>
            <w:tcMar>
              <w:top w:w="80" w:type="dxa"/>
              <w:bottom w:w="80" w:type="dxa"/>
              <w:start w:w="60" w:type="dxa"/>
              <w:end w:w="60" w:type="dxa"/>
            </w:tcMar>
          </w:tcPr>
          <w:p>
            <w:pPr>
              <w:pStyle w:val="Paragraph"/>
              <w:jc w:val="left"/>
              <w:spacing w:line="0" w:lineRule="atLeast"/>
            </w:pPr>
            <w:r>
              <w:t xml:space="preserve">SAHPA</w:t>
            </w:r>
          </w:p>
        </w:tc>
        <w:tc>
          <w:tcPr>
            <w:tcMar>
              <w:top w:w="80" w:type="dxa"/>
              <w:bottom w:w="80" w:type="dxa"/>
              <w:start w:w="60" w:type="dxa"/>
              <w:end w:w="60" w:type="dxa"/>
            </w:tcMar>
          </w:tcPr>
          <w:p>
            <w:pPr>
              <w:pStyle w:val="Paragraph"/>
              <w:jc w:val="left"/>
              <w:spacing w:line="0" w:lineRule="atLeast"/>
            </w:pPr>
            <w:r>
              <w:t xml:space="preserve">Approved Committees / Officials</w:t>
            </w:r>
          </w:p>
        </w:tc>
        <w:tc>
          <w:tcPr>
            <w:tcMar>
              <w:top w:w="80" w:type="dxa"/>
              <w:bottom w:w="80" w:type="dxa"/>
              <w:start w:w="60" w:type="dxa"/>
              <w:end w:w="60" w:type="dxa"/>
            </w:tcMar>
          </w:tcPr>
          <w:p>
            <w:pPr>
              <w:pStyle w:val="Paragraph"/>
              <w:jc w:val="left"/>
              <w:spacing w:line="0" w:lineRule="atLeast"/>
            </w:pPr>
            <w:r>
              <w:t xml:space="preserve">Specific delegated tasks</w:t>
            </w:r>
          </w:p>
        </w:tc>
        <w:tc>
          <w:tcPr>
            <w:tcMar>
              <w:top w:w="80" w:type="dxa"/>
              <w:bottom w:w="80" w:type="dxa"/>
              <w:start w:w="60" w:type="dxa"/>
              <w:end w:w="60" w:type="dxa"/>
            </w:tcMar>
          </w:tcPr>
          <w:p>
            <w:pPr>
              <w:pStyle w:val="Paragraph"/>
              <w:jc w:val="left"/>
              <w:spacing w:line="0" w:lineRule="atLeast"/>
            </w:pPr>
            <w:r>
              <w:t xml:space="preserve">Written Delegation</w:t>
            </w:r>
          </w:p>
        </w:tc>
        <w:tc>
          <w:tcPr>
            <w:tcMar>
              <w:top w:w="80" w:type="dxa"/>
              <w:bottom w:w="80" w:type="dxa"/>
              <w:start w:w="60" w:type="dxa"/>
              <w:end w:w="60" w:type="dxa"/>
            </w:tcMar>
          </w:tcPr>
          <w:p>
            <w:pPr>
              <w:pStyle w:val="Paragraph"/>
              <w:jc w:val="left"/>
              <w:spacing w:line="0" w:lineRule="atLeast"/>
            </w:pPr>
            <w:r>
              <w:t xml:space="preserve">Task-specific</w:t>
            </w:r>
          </w:p>
        </w:tc>
        <w:tc>
          <w:tcPr>
            <w:tcMar>
              <w:top w:w="80" w:type="dxa"/>
              <w:bottom w:w="80" w:type="dxa"/>
              <w:start w:w="60" w:type="dxa"/>
              <w:end w:w="60" w:type="dxa"/>
            </w:tcMar>
          </w:tcPr>
          <w:p>
            <w:pPr>
              <w:pStyle w:val="Paragraph"/>
              <w:jc w:val="left"/>
              <w:spacing w:line="0" w:lineRule="atLeast"/>
            </w:pPr>
            <w:r>
              <w:t xml:space="preserve">As stated</w:t>
            </w:r>
          </w:p>
        </w:tc>
      </w:tr>
    </w:tbl>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0" w:type="default"/>
        </w:sectPr>
      </w:pPr>
    </w:p>
    <w:p>
      <w:pPr>
        <w:pStyle w:val="Heading 2"/>
        <w:spacing w:before="300" w:after="200"/>
        <w:outlineLvl w:val="1"/>
      </w:pPr>
      <w:bookmarkStart w:id="261" w:name="C4_Recording_and_Amendment_of_Delegations"/>
      <w:bookmarkStart w:id="262" w:name="_toc130"/>
      <w:r>
        <w:t xml:space="preserve">C.4 Recording and Amendment of Delegations</w:t>
      </w:r>
      <w:bookmarkEnd w:id="261"/>
      <w:bookmarkEnd w:id="262"/>
    </w:p>
    <w:p>
      <w:pPr>
        <w:pStyle w:val="Paragraph"/>
        <w:ind w:start="240"/>
        <w:spacing w:before="120" w:after="60"/>
      </w:pPr>
      <w:r>
        <w:t xml:space="preserve">C.4.1 New delegations shall be recorded in this Register once formally approved.</w:t>
      </w:r>
    </w:p>
    <w:p>
      <w:pPr>
        <w:pStyle w:val="Paragraph"/>
        <w:ind w:start="240"/>
        <w:spacing w:before="120" w:after="60"/>
      </w:pPr>
      <w:r>
        <w:t xml:space="preserve">C.4.2 Amendments or withdrawals of delegations shall be reflected by updating this Appendix.</w:t>
      </w:r>
    </w:p>
    <w:p>
      <w:pPr>
        <w:pStyle w:val="Paragraph"/>
        <w:ind w:start="240"/>
        <w:spacing w:before="120" w:after="60"/>
      </w:pPr>
      <w:r>
        <w:t xml:space="preserve">C.4.3 Historic delegations may be retained for audit and traceability purposes.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1" w:type="default"/>
        </w:sectPr>
      </w:pPr>
    </w:p>
    <w:p>
      <w:pPr>
        <w:pStyle w:val="Heading 2"/>
        <w:spacing w:before="300" w:after="200"/>
        <w:outlineLvl w:val="1"/>
      </w:pPr>
      <w:bookmarkStart w:id="263" w:name="C5_Publication_and_Access"/>
      <w:bookmarkStart w:id="264" w:name="_toc131"/>
      <w:r>
        <w:t xml:space="preserve">C.5 Publication and Access</w:t>
      </w:r>
      <w:bookmarkEnd w:id="263"/>
      <w:bookmarkEnd w:id="264"/>
    </w:p>
    <w:p>
      <w:pPr>
        <w:pStyle w:val="Paragraph"/>
        <w:ind w:start="240"/>
        <w:spacing w:before="120" w:after="60"/>
      </w:pPr>
      <w:r>
        <w:t xml:space="preserve">C.5.1 This Delegation Register:</w:t>
      </w:r>
    </w:p>
    <w:p>
      <w:pPr>
        <w:pStyle w:val="Dashed List"/>
        <w:numPr>
          <w:ilvl w:val="0"/>
          <w:numId w:val="113"/>
        </w:numPr>
        <w:spacing w:before="20" w:after="12"/>
      </w:pPr>
      <w:r>
        <w:t xml:space="preserve">forms part of the SAHPA Manual of Procedures;</w:t>
      </w:r>
    </w:p>
    <w:p>
      <w:pPr>
        <w:pStyle w:val="Dashed List"/>
        <w:numPr>
          <w:ilvl w:val="0"/>
          <w:numId w:val="113"/>
        </w:numPr>
        <w:spacing w:after="12"/>
      </w:pPr>
      <w:r>
        <w:t xml:space="preserve">may be made available to SACAA or other authorities on request;</w:t>
      </w:r>
    </w:p>
    <w:p>
      <w:pPr>
        <w:pStyle w:val="Dashed List"/>
        <w:numPr>
          <w:ilvl w:val="0"/>
          <w:numId w:val="113"/>
        </w:numPr>
        <w:spacing w:after="100"/>
      </w:pPr>
      <w:r>
        <w:t xml:space="preserve">does not constitute a public notice of authority beyond SAHPA structures.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2" w:type="default"/>
        </w:sectPr>
      </w:pPr>
    </w:p>
    <w:p>
      <w:pPr>
        <w:pStyle w:val="Heading 2"/>
        <w:spacing w:before="300" w:after="200"/>
        <w:outlineLvl w:val="1"/>
      </w:pPr>
      <w:bookmarkStart w:id="265" w:name="Appendix_D_-_Authorisation_Register"/>
      <w:bookmarkStart w:id="266" w:name="_toc132"/>
      <w:r>
        <w:t xml:space="preserve">Appendix D - Authorisation Register</w:t>
      </w:r>
      <w:bookmarkEnd w:id="265"/>
      <w:bookmarkEnd w:id="266"/>
    </w:p>
    <w:p>
      <w:pPr>
        <w:pStyle w:val="Heading 3"/>
        <w:spacing w:before="300" w:after="100"/>
        <w:outlineLvl w:val="2"/>
      </w:pPr>
      <w:bookmarkStart w:id="267" w:name="D1_Purpose"/>
      <w:bookmarkStart w:id="268" w:name="_toc133"/>
      <w:r>
        <w:t xml:space="preserve">D.1 Purpose</w:t>
      </w:r>
      <w:bookmarkEnd w:id="267"/>
      <w:bookmarkEnd w:id="268"/>
    </w:p>
    <w:p>
      <w:pPr>
        <w:pStyle w:val="Paragraph"/>
        <w:ind w:start="240"/>
        <w:spacing w:before="120" w:after="60"/>
      </w:pPr>
      <w:r>
        <w:t xml:space="preserve">D.1.1 This Appendix records internal authorisations granted by SAHPA to individuals for the purpose of performing defined organisational, governance, safety, or administrative functions.</w:t>
      </w:r>
    </w:p>
    <w:p>
      <w:pPr>
        <w:pStyle w:val="Paragraph"/>
        <w:ind w:start="240"/>
        <w:spacing w:before="120" w:after="60"/>
      </w:pPr>
      <w:r>
        <w:t xml:space="preserve">D.1.2 The Authorisation Register provides transparency, traceability, and audit evidence of internal permissions granted in accordance with the SAHPA Operations Manual.</w:t>
      </w:r>
    </w:p>
    <w:p>
      <w:pPr>
        <w:pStyle w:val="Paragraph"/>
        <w:ind w:start="240"/>
        <w:spacing w:before="120" w:after="60"/>
      </w:pPr>
      <w:r>
        <w:t xml:space="preserve">D.1.3 This Register does not record statutory delegations of authority.</w:t>
      </w:r>
    </w:p>
    <w:p>
      <w:pPr>
        <w:pStyle w:val="Heading 3"/>
        <w:spacing w:before="300" w:after="100"/>
        <w:outlineLvl w:val="2"/>
      </w:pPr>
      <w:bookmarkStart w:id="269" w:name="D2_Interpretation"/>
      <w:bookmarkStart w:id="270" w:name="_toc134"/>
      <w:r>
        <w:t xml:space="preserve">D.2 Interpretation</w:t>
      </w:r>
      <w:bookmarkEnd w:id="269"/>
      <w:bookmarkEnd w:id="270"/>
    </w:p>
    <w:p>
      <w:pPr>
        <w:pStyle w:val="Paragraph"/>
        <w:ind w:start="240"/>
        <w:spacing w:before="120" w:after="60"/>
      </w:pPr>
      <w:r>
        <w:t xml:space="preserve">D.2.1 Authorisations recorded in this Register:</w:t>
      </w:r>
    </w:p>
    <w:p>
      <w:pPr>
        <w:pStyle w:val="Dashed List"/>
        <w:numPr>
          <w:ilvl w:val="0"/>
          <w:numId w:val="114"/>
        </w:numPr>
        <w:spacing w:before="20" w:after="12"/>
      </w:pPr>
      <w:r>
        <w:t xml:space="preserve">derive their authority exclusively from the SAHPA Operations Manual;</w:t>
      </w:r>
    </w:p>
    <w:p>
      <w:pPr>
        <w:pStyle w:val="Dashed List"/>
        <w:numPr>
          <w:ilvl w:val="0"/>
          <w:numId w:val="114"/>
        </w:numPr>
        <w:spacing w:after="12"/>
      </w:pPr>
      <w:r>
        <w:t xml:space="preserve">are internal organisational permissions, not delegations of statutory or regulatory power;</w:t>
      </w:r>
    </w:p>
    <w:p>
      <w:pPr>
        <w:pStyle w:val="Dashed List"/>
        <w:numPr>
          <w:ilvl w:val="0"/>
          <w:numId w:val="114"/>
        </w:numPr>
        <w:spacing w:after="12"/>
      </w:pPr>
      <w:r>
        <w:t xml:space="preserve">do not confer operational control of flight activities or regulatory enforcement authority;</w:t>
      </w:r>
    </w:p>
    <w:p>
      <w:pPr>
        <w:pStyle w:val="Dashed List"/>
        <w:numPr>
          <w:ilvl w:val="0"/>
          <w:numId w:val="114"/>
        </w:numPr>
        <w:spacing w:after="100"/>
      </w:pPr>
      <w:r>
        <w:t xml:space="preserve">are limited to the scope, functions, and limitations expressly recorded.</w:t>
      </w:r>
    </w:p>
    <w:p>
      <w:pPr>
        <w:pStyle w:val="Paragraph"/>
        <w:ind w:start="240"/>
        <w:spacing w:before="120" w:after="60"/>
      </w:pPr>
      <w:r>
        <w:t xml:space="preserve">D.2.2 In the event of any conflict, the SAHPA Operations Manual prevails.</w:t>
      </w:r>
    </w:p>
    <w:p>
      <w:pPr>
        <w:pStyle w:val="Heading 3"/>
        <w:spacing w:before="300" w:after="100"/>
        <w:outlineLvl w:val="2"/>
      </w:pPr>
      <w:bookmarkStart w:id="271" w:name="D3_Scope_of_the_Register"/>
      <w:bookmarkStart w:id="272" w:name="_toc135"/>
      <w:r>
        <w:t xml:space="preserve">D.3 Scope of the Register</w:t>
      </w:r>
      <w:bookmarkEnd w:id="271"/>
      <w:bookmarkEnd w:id="272"/>
    </w:p>
    <w:p>
      <w:pPr>
        <w:pStyle w:val="Paragraph"/>
        <w:ind w:start="240"/>
        <w:spacing w:before="120" w:after="60"/>
      </w:pPr>
      <w:r>
        <w:t xml:space="preserve">D.3.1 The Authorisation Register shall include, where applicable:</w:t>
      </w:r>
    </w:p>
    <w:p>
      <w:pPr>
        <w:pStyle w:val="Dashed List"/>
        <w:numPr>
          <w:ilvl w:val="0"/>
          <w:numId w:val="115"/>
        </w:numPr>
        <w:spacing w:before="20" w:after="12"/>
      </w:pPr>
      <w:r>
        <w:t xml:space="preserve">Safety Officer appointments;</w:t>
      </w:r>
    </w:p>
    <w:p>
      <w:pPr>
        <w:pStyle w:val="Dashed List"/>
        <w:numPr>
          <w:ilvl w:val="0"/>
          <w:numId w:val="115"/>
        </w:numPr>
        <w:spacing w:after="12"/>
      </w:pPr>
      <w:r>
        <w:t xml:space="preserve">committee or functional authorisations;</w:t>
      </w:r>
    </w:p>
    <w:p>
      <w:pPr>
        <w:pStyle w:val="Dashed List"/>
        <w:numPr>
          <w:ilvl w:val="0"/>
          <w:numId w:val="115"/>
        </w:numPr>
        <w:spacing w:after="100"/>
      </w:pPr>
      <w:r>
        <w:t xml:space="preserve">task-specific internal permissions granted by SAHPA.</w:t>
      </w:r>
    </w:p>
    <w:p>
      <w:pPr>
        <w:pStyle w:val="Paragraph"/>
        <w:ind w:start="240"/>
        <w:spacing w:before="120" w:after="60"/>
      </w:pPr>
      <w:r>
        <w:t xml:space="preserve">D.3.2 Statutory delegations or governance delegations shall be recorded separately in Appendix C - Delegation Register.</w:t>
      </w:r>
    </w:p>
    <w:p>
      <w:pPr>
        <w:pStyle w:val="Heading 3"/>
        <w:spacing w:before="300" w:after="100"/>
        <w:outlineLvl w:val="2"/>
      </w:pPr>
      <w:bookmarkStart w:id="273" w:name="D4_Authorisation_Register_Table"/>
      <w:bookmarkStart w:id="274" w:name="_toc136"/>
      <w:r>
        <w:t xml:space="preserve">D.4 Authorisation Register Table</w:t>
      </w:r>
      <w:bookmarkEnd w:id="273"/>
      <w:bookmarkEnd w:id="274"/>
    </w:p>
    <w:p>
      <w:pPr>
        <w:pStyle w:val="Paragraph"/>
        <w:ind w:start="240"/>
        <w:spacing w:before="120" w:after="60"/>
      </w:pPr>
      <w:r>
        <w:t xml:space="preserve">D.4.1 Each internal authorisation shall be recorded using the following minimum fields.</w:t>
      </w:r>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3760"/>
        <w:gridCol w:w="472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Field</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Description</w:t>
            </w:r>
          </w:p>
        </w:tc>
      </w:tr>
      <w:tr>
        <w:tc>
          <w:tcPr>
            <w:tcMar>
              <w:top w:w="80" w:type="dxa"/>
              <w:bottom w:w="80" w:type="dxa"/>
              <w:start w:w="60" w:type="dxa"/>
              <w:end w:w="60" w:type="dxa"/>
            </w:tcMar>
          </w:tcPr>
          <w:p>
            <w:pPr>
              <w:pStyle w:val="Paragraph"/>
              <w:jc w:val="left"/>
              <w:spacing w:line="0" w:lineRule="atLeast"/>
            </w:pPr>
            <w:r>
              <w:rPr>
                <w:rStyle w:val="Strong"/>
              </w:rPr>
              <w:t xml:space="preserve">Authorisation Reference</w:t>
            </w:r>
          </w:p>
        </w:tc>
        <w:tc>
          <w:tcPr>
            <w:tcMar>
              <w:top w:w="80" w:type="dxa"/>
              <w:bottom w:w="80" w:type="dxa"/>
              <w:start w:w="60" w:type="dxa"/>
              <w:end w:w="60" w:type="dxa"/>
            </w:tcMar>
          </w:tcPr>
          <w:p>
            <w:pPr>
              <w:pStyle w:val="Paragraph"/>
              <w:jc w:val="left"/>
              <w:spacing w:line="0" w:lineRule="atLeast"/>
            </w:pPr>
            <w:r>
              <w:t xml:space="preserve">Unique identifier</w:t>
            </w:r>
          </w:p>
        </w:tc>
      </w:tr>
      <w:tr>
        <w:tc>
          <w:tcPr>
            <w:tcMar>
              <w:top w:w="80" w:type="dxa"/>
              <w:bottom w:w="80" w:type="dxa"/>
              <w:start w:w="60" w:type="dxa"/>
              <w:end w:w="60" w:type="dxa"/>
            </w:tcMar>
          </w:tcPr>
          <w:p>
            <w:pPr>
              <w:pStyle w:val="Paragraph"/>
              <w:jc w:val="left"/>
              <w:spacing w:line="0" w:lineRule="atLeast"/>
            </w:pPr>
            <w:r>
              <w:rPr>
                <w:rStyle w:val="Strong"/>
              </w:rPr>
              <w:t xml:space="preserve">Name of Appointee</w:t>
            </w:r>
          </w:p>
        </w:tc>
        <w:tc>
          <w:tcPr>
            <w:tcMar>
              <w:top w:w="80" w:type="dxa"/>
              <w:bottom w:w="80" w:type="dxa"/>
              <w:start w:w="60" w:type="dxa"/>
              <w:end w:w="60" w:type="dxa"/>
            </w:tcMar>
          </w:tcPr>
          <w:p>
            <w:pPr>
              <w:pStyle w:val="Paragraph"/>
              <w:jc w:val="left"/>
              <w:spacing w:line="0" w:lineRule="atLeast"/>
            </w:pPr>
            <w:r>
              <w:t xml:space="preserve">Full legal name</w:t>
            </w:r>
          </w:p>
        </w:tc>
      </w:tr>
      <w:tr>
        <w:tc>
          <w:tcPr>
            <w:tcMar>
              <w:top w:w="80" w:type="dxa"/>
              <w:bottom w:w="80" w:type="dxa"/>
              <w:start w:w="60" w:type="dxa"/>
              <w:end w:w="60" w:type="dxa"/>
            </w:tcMar>
          </w:tcPr>
          <w:p>
            <w:pPr>
              <w:pStyle w:val="Paragraph"/>
              <w:jc w:val="left"/>
              <w:spacing w:line="0" w:lineRule="atLeast"/>
            </w:pPr>
            <w:r>
              <w:rPr>
                <w:rStyle w:val="Strong"/>
              </w:rPr>
              <w:t xml:space="preserve">Role or Function Authorised</w:t>
            </w:r>
          </w:p>
        </w:tc>
        <w:tc>
          <w:tcPr>
            <w:tcMar>
              <w:top w:w="80" w:type="dxa"/>
              <w:bottom w:w="80" w:type="dxa"/>
              <w:start w:w="60" w:type="dxa"/>
              <w:end w:w="60" w:type="dxa"/>
            </w:tcMar>
          </w:tcPr>
          <w:p>
            <w:pPr>
              <w:pStyle w:val="Paragraph"/>
              <w:jc w:val="left"/>
              <w:spacing w:line="0" w:lineRule="atLeast"/>
            </w:pPr>
            <w:r>
              <w:t xml:space="preserve">e.g. Safety Officer</w:t>
            </w:r>
          </w:p>
        </w:tc>
      </w:tr>
      <w:tr>
        <w:tc>
          <w:tcPr>
            <w:tcMar>
              <w:top w:w="80" w:type="dxa"/>
              <w:bottom w:w="80" w:type="dxa"/>
              <w:start w:w="60" w:type="dxa"/>
              <w:end w:w="60" w:type="dxa"/>
            </w:tcMar>
          </w:tcPr>
          <w:p>
            <w:pPr>
              <w:pStyle w:val="Paragraph"/>
              <w:jc w:val="left"/>
              <w:spacing w:line="0" w:lineRule="atLeast"/>
            </w:pPr>
            <w:r>
              <w:rPr>
                <w:rStyle w:val="Strong"/>
              </w:rPr>
              <w:t xml:space="preserve">Scope of Authorisation</w:t>
            </w:r>
          </w:p>
        </w:tc>
        <w:tc>
          <w:tcPr>
            <w:tcMar>
              <w:top w:w="80" w:type="dxa"/>
              <w:bottom w:w="80" w:type="dxa"/>
              <w:start w:w="60" w:type="dxa"/>
              <w:end w:w="60" w:type="dxa"/>
            </w:tcMar>
          </w:tcPr>
          <w:p>
            <w:pPr>
              <w:pStyle w:val="Paragraph"/>
              <w:jc w:val="left"/>
              <w:spacing w:line="0" w:lineRule="atLeast"/>
            </w:pPr>
            <w:r>
              <w:t xml:space="preserve">National / Discipline / Geographic / Site-specific</w:t>
            </w:r>
          </w:p>
        </w:tc>
      </w:tr>
      <w:tr>
        <w:tc>
          <w:tcPr>
            <w:tcMar>
              <w:top w:w="80" w:type="dxa"/>
              <w:bottom w:w="80" w:type="dxa"/>
              <w:start w:w="60" w:type="dxa"/>
              <w:end w:w="60" w:type="dxa"/>
            </w:tcMar>
          </w:tcPr>
          <w:p>
            <w:pPr>
              <w:pStyle w:val="Paragraph"/>
              <w:jc w:val="left"/>
              <w:spacing w:line="0" w:lineRule="atLeast"/>
            </w:pPr>
            <w:r>
              <w:rPr>
                <w:rStyle w:val="Strong"/>
              </w:rPr>
              <w:t xml:space="preserve">Discipline (if applicable)</w:t>
            </w:r>
          </w:p>
        </w:tc>
        <w:tc>
          <w:tcPr>
            <w:tcMar>
              <w:top w:w="80" w:type="dxa"/>
              <w:bottom w:w="80" w:type="dxa"/>
              <w:start w:w="60" w:type="dxa"/>
              <w:end w:w="60" w:type="dxa"/>
            </w:tcMar>
          </w:tcPr>
          <w:p>
            <w:pPr>
              <w:pStyle w:val="Paragraph"/>
              <w:jc w:val="left"/>
              <w:spacing w:line="0" w:lineRule="atLeast"/>
            </w:pPr>
            <w:r>
              <w:t xml:space="preserve">PG / HG / PPG / Parakites</w:t>
            </w:r>
          </w:p>
        </w:tc>
      </w:tr>
      <w:tr>
        <w:tc>
          <w:tcPr>
            <w:tcMar>
              <w:top w:w="80" w:type="dxa"/>
              <w:bottom w:w="80" w:type="dxa"/>
              <w:start w:w="60" w:type="dxa"/>
              <w:end w:w="60" w:type="dxa"/>
            </w:tcMar>
          </w:tcPr>
          <w:p>
            <w:pPr>
              <w:pStyle w:val="Paragraph"/>
              <w:jc w:val="left"/>
              <w:spacing w:line="0" w:lineRule="atLeast"/>
            </w:pPr>
            <w:r>
              <w:rPr>
                <w:rStyle w:val="Strong"/>
              </w:rPr>
              <w:t xml:space="preserve">Functions Authorised</w:t>
            </w:r>
          </w:p>
        </w:tc>
        <w:tc>
          <w:tcPr>
            <w:tcMar>
              <w:top w:w="80" w:type="dxa"/>
              <w:bottom w:w="80" w:type="dxa"/>
              <w:start w:w="60" w:type="dxa"/>
              <w:end w:w="60" w:type="dxa"/>
            </w:tcMar>
          </w:tcPr>
          <w:p>
            <w:pPr>
              <w:pStyle w:val="Paragraph"/>
              <w:jc w:val="left"/>
              <w:spacing w:line="0" w:lineRule="atLeast"/>
            </w:pPr>
            <w:r>
              <w:t xml:space="preserve">Defined internal functions permitted</w:t>
            </w:r>
          </w:p>
        </w:tc>
      </w:tr>
      <w:tr>
        <w:tc>
          <w:tcPr>
            <w:tcMar>
              <w:top w:w="80" w:type="dxa"/>
              <w:bottom w:w="80" w:type="dxa"/>
              <w:start w:w="60" w:type="dxa"/>
              <w:end w:w="60" w:type="dxa"/>
            </w:tcMar>
          </w:tcPr>
          <w:p>
            <w:pPr>
              <w:pStyle w:val="Paragraph"/>
              <w:jc w:val="left"/>
              <w:spacing w:line="0" w:lineRule="atLeast"/>
            </w:pPr>
            <w:r>
              <w:rPr>
                <w:rStyle w:val="Strong"/>
              </w:rPr>
              <w:t xml:space="preserve">Limitations</w:t>
            </w:r>
          </w:p>
        </w:tc>
        <w:tc>
          <w:tcPr>
            <w:tcMar>
              <w:top w:w="80" w:type="dxa"/>
              <w:bottom w:w="80" w:type="dxa"/>
              <w:start w:w="60" w:type="dxa"/>
              <w:end w:w="60" w:type="dxa"/>
            </w:tcMar>
          </w:tcPr>
          <w:p>
            <w:pPr>
              <w:pStyle w:val="Paragraph"/>
              <w:jc w:val="left"/>
              <w:spacing w:line="0" w:lineRule="atLeast"/>
            </w:pPr>
            <w:r>
              <w:t xml:space="preserve">Explicit exclusions or constraints</w:t>
            </w:r>
          </w:p>
        </w:tc>
      </w:tr>
      <w:tr>
        <w:tc>
          <w:tcPr>
            <w:tcMar>
              <w:top w:w="80" w:type="dxa"/>
              <w:bottom w:w="80" w:type="dxa"/>
              <w:start w:w="60" w:type="dxa"/>
              <w:end w:w="60" w:type="dxa"/>
            </w:tcMar>
          </w:tcPr>
          <w:p>
            <w:pPr>
              <w:pStyle w:val="Paragraph"/>
              <w:jc w:val="left"/>
              <w:spacing w:line="0" w:lineRule="atLeast"/>
            </w:pPr>
            <w:r>
              <w:rPr>
                <w:rStyle w:val="Strong"/>
              </w:rPr>
              <w:t xml:space="preserve">Appointing Authority</w:t>
            </w:r>
          </w:p>
        </w:tc>
        <w:tc>
          <w:tcPr>
            <w:tcMar>
              <w:top w:w="80" w:type="dxa"/>
              <w:bottom w:w="80" w:type="dxa"/>
              <w:start w:w="60" w:type="dxa"/>
              <w:end w:w="60" w:type="dxa"/>
            </w:tcMar>
          </w:tcPr>
          <w:p>
            <w:pPr>
              <w:pStyle w:val="Paragraph"/>
              <w:jc w:val="left"/>
              <w:spacing w:line="0" w:lineRule="atLeast"/>
            </w:pPr>
            <w:r>
              <w:t xml:space="preserve">Executive Committee or Accountable Manager (as permitted)</w:t>
            </w:r>
          </w:p>
        </w:tc>
      </w:tr>
      <w:tr>
        <w:tc>
          <w:tcPr>
            <w:tcMar>
              <w:top w:w="80" w:type="dxa"/>
              <w:bottom w:w="80" w:type="dxa"/>
              <w:start w:w="60" w:type="dxa"/>
              <w:end w:w="60" w:type="dxa"/>
            </w:tcMar>
          </w:tcPr>
          <w:p>
            <w:pPr>
              <w:pStyle w:val="Paragraph"/>
              <w:jc w:val="left"/>
              <w:spacing w:line="0" w:lineRule="atLeast"/>
            </w:pPr>
            <w:r>
              <w:rPr>
                <w:rStyle w:val="Strong"/>
              </w:rPr>
              <w:t xml:space="preserve">Basis of Authority</w:t>
            </w:r>
          </w:p>
        </w:tc>
        <w:tc>
          <w:tcPr>
            <w:tcMar>
              <w:top w:w="80" w:type="dxa"/>
              <w:bottom w:w="80" w:type="dxa"/>
              <w:start w:w="60" w:type="dxa"/>
              <w:end w:w="60" w:type="dxa"/>
            </w:tcMar>
          </w:tcPr>
          <w:p>
            <w:pPr>
              <w:pStyle w:val="Paragraph"/>
              <w:jc w:val="left"/>
              <w:spacing w:line="0" w:lineRule="atLeast"/>
            </w:pPr>
            <w:r>
              <w:t xml:space="preserve">Relevant SAHPA Operations Manual Part</w:t>
            </w:r>
          </w:p>
        </w:tc>
      </w:tr>
      <w:tr>
        <w:tc>
          <w:tcPr>
            <w:tcMar>
              <w:top w:w="80" w:type="dxa"/>
              <w:bottom w:w="80" w:type="dxa"/>
              <w:start w:w="60" w:type="dxa"/>
              <w:end w:w="60" w:type="dxa"/>
            </w:tcMar>
          </w:tcPr>
          <w:p>
            <w:pPr>
              <w:pStyle w:val="Paragraph"/>
              <w:jc w:val="left"/>
              <w:spacing w:line="0" w:lineRule="atLeast"/>
            </w:pPr>
            <w:r>
              <w:rPr>
                <w:rStyle w:val="Strong"/>
              </w:rPr>
              <w:t xml:space="preserve">Effective Date</w:t>
            </w:r>
          </w:p>
        </w:tc>
        <w:tc>
          <w:tcPr>
            <w:tcMar>
              <w:top w:w="80" w:type="dxa"/>
              <w:bottom w:w="80" w:type="dxa"/>
              <w:start w:w="60" w:type="dxa"/>
              <w:end w:w="60" w:type="dxa"/>
            </w:tcMar>
          </w:tcPr>
          <w:p>
            <w:pPr>
              <w:pStyle w:val="Paragraph"/>
              <w:jc w:val="left"/>
              <w:spacing w:line="0" w:lineRule="atLeast"/>
            </w:pPr>
            <w:r>
              <w:t xml:space="preserve">Start date</w:t>
            </w:r>
          </w:p>
        </w:tc>
      </w:tr>
      <w:tr>
        <w:tc>
          <w:tcPr>
            <w:tcMar>
              <w:top w:w="80" w:type="dxa"/>
              <w:bottom w:w="80" w:type="dxa"/>
              <w:start w:w="60" w:type="dxa"/>
              <w:end w:w="60" w:type="dxa"/>
            </w:tcMar>
          </w:tcPr>
          <w:p>
            <w:pPr>
              <w:pStyle w:val="Paragraph"/>
              <w:jc w:val="left"/>
              <w:spacing w:line="0" w:lineRule="atLeast"/>
            </w:pPr>
            <w:r>
              <w:rPr>
                <w:rStyle w:val="Strong"/>
              </w:rPr>
              <w:t xml:space="preserve">Expiry / Review Date</w:t>
            </w:r>
          </w:p>
        </w:tc>
        <w:tc>
          <w:tcPr>
            <w:tcMar>
              <w:top w:w="80" w:type="dxa"/>
              <w:bottom w:w="80" w:type="dxa"/>
              <w:start w:w="60" w:type="dxa"/>
              <w:end w:w="60" w:type="dxa"/>
            </w:tcMar>
          </w:tcPr>
          <w:p>
            <w:pPr>
              <w:pStyle w:val="Paragraph"/>
              <w:jc w:val="left"/>
              <w:spacing w:line="0" w:lineRule="atLeast"/>
            </w:pPr>
            <w:r>
              <w:t xml:space="preserve">Expiry or scheduled review</w:t>
            </w:r>
          </w:p>
        </w:tc>
      </w:tr>
      <w:tr>
        <w:tc>
          <w:tcPr>
            <w:tcMar>
              <w:top w:w="80" w:type="dxa"/>
              <w:bottom w:w="80" w:type="dxa"/>
              <w:start w:w="60" w:type="dxa"/>
              <w:end w:w="60" w:type="dxa"/>
            </w:tcMar>
          </w:tcPr>
          <w:p>
            <w:pPr>
              <w:pStyle w:val="Paragraph"/>
              <w:jc w:val="left"/>
              <w:spacing w:line="0" w:lineRule="atLeast"/>
            </w:pPr>
            <w:r>
              <w:rPr>
                <w:rStyle w:val="Strong"/>
              </w:rPr>
              <w:t xml:space="preserve">Conditions (if any)</w:t>
            </w:r>
          </w:p>
        </w:tc>
        <w:tc>
          <w:tcPr>
            <w:tcMar>
              <w:top w:w="80" w:type="dxa"/>
              <w:bottom w:w="80" w:type="dxa"/>
              <w:start w:w="60" w:type="dxa"/>
              <w:end w:w="60" w:type="dxa"/>
            </w:tcMar>
          </w:tcPr>
          <w:p>
            <w:pPr>
              <w:pStyle w:val="Paragraph"/>
              <w:jc w:val="left"/>
              <w:spacing w:line="0" w:lineRule="atLeast"/>
            </w:pPr>
            <w:r>
              <w:t xml:space="preserve">Training, reporting, or other conditions</w:t>
            </w:r>
          </w:p>
        </w:tc>
      </w:tr>
      <w:tr>
        <w:tc>
          <w:tcPr>
            <w:tcMar>
              <w:top w:w="80" w:type="dxa"/>
              <w:bottom w:w="80" w:type="dxa"/>
              <w:start w:w="60" w:type="dxa"/>
              <w:end w:w="60" w:type="dxa"/>
            </w:tcMar>
          </w:tcPr>
          <w:p>
            <w:pPr>
              <w:pStyle w:val="Paragraph"/>
              <w:jc w:val="left"/>
              <w:spacing w:line="0" w:lineRule="atLeast"/>
            </w:pPr>
            <w:r>
              <w:rPr>
                <w:rStyle w:val="Strong"/>
              </w:rPr>
              <w:t xml:space="preserve">Status</w:t>
            </w:r>
          </w:p>
        </w:tc>
        <w:tc>
          <w:tcPr>
            <w:tcMar>
              <w:top w:w="80" w:type="dxa"/>
              <w:bottom w:w="80" w:type="dxa"/>
              <w:start w:w="60" w:type="dxa"/>
              <w:end w:w="60" w:type="dxa"/>
            </w:tcMar>
          </w:tcPr>
          <w:p>
            <w:pPr>
              <w:pStyle w:val="Paragraph"/>
              <w:jc w:val="left"/>
              <w:spacing w:line="0" w:lineRule="atLeast"/>
            </w:pPr>
            <w:r>
              <w:t xml:space="preserve">Active / Suspended / Withdrawn</w:t>
            </w:r>
          </w:p>
        </w:tc>
      </w:tr>
      <w:tr>
        <w:tc>
          <w:tcPr>
            <w:tcMar>
              <w:top w:w="80" w:type="dxa"/>
              <w:bottom w:w="80" w:type="dxa"/>
              <w:start w:w="60" w:type="dxa"/>
              <w:end w:w="60" w:type="dxa"/>
            </w:tcMar>
          </w:tcPr>
          <w:p>
            <w:pPr>
              <w:pStyle w:val="Paragraph"/>
              <w:jc w:val="left"/>
              <w:spacing w:line="0" w:lineRule="atLeast"/>
            </w:pPr>
            <w:r>
              <w:rPr>
                <w:rStyle w:val="Strong"/>
              </w:rPr>
              <w:t xml:space="preserve">Withdrawal Date (if applicable)</w:t>
            </w:r>
          </w:p>
        </w:tc>
        <w:tc>
          <w:tcPr>
            <w:tcMar>
              <w:top w:w="80" w:type="dxa"/>
              <w:bottom w:w="80" w:type="dxa"/>
              <w:start w:w="60" w:type="dxa"/>
              <w:end w:w="60" w:type="dxa"/>
            </w:tcMar>
          </w:tcPr>
          <w:p>
            <w:pPr>
              <w:pStyle w:val="Paragraph"/>
              <w:jc w:val="left"/>
              <w:spacing w:line="0" w:lineRule="atLeast"/>
            </w:pPr>
            <w:r>
              <w:t xml:space="preserve">Date</w:t>
            </w:r>
          </w:p>
        </w:tc>
      </w:tr>
      <w:tr>
        <w:tc>
          <w:tcPr>
            <w:tcMar>
              <w:top w:w="80" w:type="dxa"/>
              <w:bottom w:w="80" w:type="dxa"/>
              <w:start w:w="60" w:type="dxa"/>
              <w:end w:w="60" w:type="dxa"/>
            </w:tcMar>
          </w:tcPr>
          <w:p>
            <w:pPr>
              <w:pStyle w:val="Paragraph"/>
              <w:jc w:val="left"/>
              <w:spacing w:line="0" w:lineRule="atLeast"/>
            </w:pPr>
            <w:r>
              <w:rPr>
                <w:rStyle w:val="Strong"/>
              </w:rPr>
              <w:t xml:space="preserve">Reason for Withdrawal (if applicable)</w:t>
            </w:r>
          </w:p>
        </w:tc>
        <w:tc>
          <w:tcPr>
            <w:tcMar>
              <w:top w:w="80" w:type="dxa"/>
              <w:bottom w:w="80" w:type="dxa"/>
              <w:start w:w="60" w:type="dxa"/>
              <w:end w:w="60" w:type="dxa"/>
            </w:tcMar>
          </w:tcPr>
          <w:p>
            <w:pPr>
              <w:pStyle w:val="Paragraph"/>
              <w:jc w:val="left"/>
              <w:spacing w:line="0" w:lineRule="atLeast"/>
            </w:pPr>
            <w:r>
              <w:t xml:space="preserve">Recorded reason</w:t>
            </w:r>
          </w:p>
        </w:tc>
      </w:tr>
    </w:tbl>
    <w:p>
      <w:pPr>
        <w:pStyle w:val="Heading 3"/>
        <w:spacing w:before="300" w:after="100"/>
        <w:outlineLvl w:val="2"/>
      </w:pPr>
      <w:bookmarkStart w:id="275" w:name="D5_Safety_Officer_Authorisations"/>
      <w:bookmarkStart w:id="276" w:name="_toc137"/>
      <w:r>
        <w:t xml:space="preserve">D.5 Safety Officer Authorisations</w:t>
      </w:r>
      <w:bookmarkEnd w:id="275"/>
      <w:bookmarkEnd w:id="276"/>
    </w:p>
    <w:p>
      <w:pPr>
        <w:pStyle w:val="Paragraph"/>
        <w:ind w:start="240"/>
        <w:spacing w:before="120" w:after="60"/>
      </w:pPr>
      <w:r>
        <w:t xml:space="preserve">D.5.1 Where an individual is authorised as a Safety Officer, the Authorisation Register entry shall additionally record:</w:t>
      </w:r>
    </w:p>
    <w:p>
      <w:pPr>
        <w:pStyle w:val="Dashed List"/>
        <w:numPr>
          <w:ilvl w:val="0"/>
          <w:numId w:val="116"/>
        </w:numPr>
        <w:spacing w:before="20" w:after="12"/>
      </w:pPr>
      <w:r>
        <w:t xml:space="preserve">the specific safety functions authorised;</w:t>
      </w:r>
    </w:p>
    <w:p>
      <w:pPr>
        <w:pStyle w:val="Dashed List"/>
        <w:numPr>
          <w:ilvl w:val="0"/>
          <w:numId w:val="116"/>
        </w:numPr>
        <w:spacing w:after="12"/>
      </w:pPr>
      <w:r>
        <w:t xml:space="preserve">any geographic, disciplinary, or site-specific limitations;</w:t>
      </w:r>
    </w:p>
    <w:p>
      <w:pPr>
        <w:pStyle w:val="Dashed List"/>
        <w:numPr>
          <w:ilvl w:val="0"/>
          <w:numId w:val="116"/>
        </w:numPr>
        <w:spacing w:after="100"/>
      </w:pPr>
      <w:r>
        <w:t xml:space="preserve">confirmation that the appointment does not confer regulatory or operational control.</w:t>
      </w:r>
    </w:p>
    <w:p>
      <w:pPr>
        <w:pStyle w:val="Paragraph"/>
        <w:ind w:start="240"/>
        <w:spacing w:before="120" w:after="60"/>
      </w:pPr>
      <w:r>
        <w:t xml:space="preserve">D.5.2 Safety Officer authorisations:</w:t>
      </w:r>
    </w:p>
    <w:p>
      <w:pPr>
        <w:pStyle w:val="Dashed List"/>
        <w:numPr>
          <w:ilvl w:val="0"/>
          <w:numId w:val="117"/>
        </w:numPr>
        <w:spacing w:before="20" w:after="12"/>
      </w:pPr>
      <w:r>
        <w:t xml:space="preserve">are internal SAHPA permissions;</w:t>
      </w:r>
    </w:p>
    <w:p>
      <w:pPr>
        <w:pStyle w:val="Dashed List"/>
        <w:numPr>
          <w:ilvl w:val="0"/>
          <w:numId w:val="117"/>
        </w:numPr>
        <w:spacing w:after="12"/>
      </w:pPr>
      <w:r>
        <w:t xml:space="preserve">do not constitute a delegation of statutory authority;</w:t>
      </w:r>
    </w:p>
    <w:p>
      <w:pPr>
        <w:pStyle w:val="Dashed List"/>
        <w:numPr>
          <w:ilvl w:val="0"/>
          <w:numId w:val="117"/>
        </w:numPr>
        <w:spacing w:after="100"/>
      </w:pPr>
      <w:r>
        <w:t xml:space="preserve">do not permit unilateral suspension of pilots, sites, or activities unless expressly authorised elsewhere in the SAHPA Operations Manual.</w:t>
      </w:r>
    </w:p>
    <w:p>
      <w:pPr>
        <w:pStyle w:val="Heading 3"/>
        <w:spacing w:before="300" w:after="100"/>
        <w:outlineLvl w:val="2"/>
      </w:pPr>
      <w:bookmarkStart w:id="277" w:name="D6_Control_and_Review"/>
      <w:bookmarkStart w:id="278" w:name="_toc138"/>
      <w:r>
        <w:t xml:space="preserve">D.6 Control and Review</w:t>
      </w:r>
      <w:bookmarkEnd w:id="277"/>
      <w:bookmarkEnd w:id="278"/>
    </w:p>
    <w:p>
      <w:pPr>
        <w:pStyle w:val="Paragraph"/>
        <w:ind w:start="240"/>
        <w:spacing w:before="120" w:after="60"/>
      </w:pPr>
      <w:r>
        <w:t xml:space="preserve">D.6.1 The Authorisation Register shall be:</w:t>
      </w:r>
    </w:p>
    <w:p>
      <w:pPr>
        <w:pStyle w:val="Dashed List"/>
        <w:numPr>
          <w:ilvl w:val="0"/>
          <w:numId w:val="118"/>
        </w:numPr>
        <w:spacing w:before="20" w:after="12"/>
      </w:pPr>
      <w:r>
        <w:t xml:space="preserve">maintained by the SAHPA Secretary (Quality Manager);</w:t>
      </w:r>
    </w:p>
    <w:p>
      <w:pPr>
        <w:pStyle w:val="Dashed List"/>
        <w:numPr>
          <w:ilvl w:val="0"/>
          <w:numId w:val="118"/>
        </w:numPr>
        <w:spacing w:after="12"/>
      </w:pPr>
      <w:r>
        <w:t xml:space="preserve">kept accurate and current;</w:t>
      </w:r>
    </w:p>
    <w:p>
      <w:pPr>
        <w:pStyle w:val="Dashed List"/>
        <w:numPr>
          <w:ilvl w:val="0"/>
          <w:numId w:val="118"/>
        </w:numPr>
        <w:spacing w:after="100"/>
      </w:pPr>
      <w:r>
        <w:t xml:space="preserve">reviewed periodically for relevance and validity.</w:t>
      </w:r>
    </w:p>
    <w:p>
      <w:pPr>
        <w:pStyle w:val="Paragraph"/>
        <w:ind w:start="240"/>
        <w:spacing w:before="120" w:after="60"/>
      </w:pPr>
      <w:r>
        <w:t xml:space="preserve">D.6.2 Authorisations may be amended, suspended, or withdrawn where:</w:t>
      </w:r>
    </w:p>
    <w:p>
      <w:pPr>
        <w:pStyle w:val="Dashed List"/>
        <w:numPr>
          <w:ilvl w:val="0"/>
          <w:numId w:val="119"/>
        </w:numPr>
        <w:spacing w:before="20" w:after="12"/>
      </w:pPr>
      <w:r>
        <w:t xml:space="preserve">the function is no longer required;</w:t>
      </w:r>
    </w:p>
    <w:p>
      <w:pPr>
        <w:pStyle w:val="Dashed List"/>
        <w:numPr>
          <w:ilvl w:val="0"/>
          <w:numId w:val="119"/>
        </w:numPr>
        <w:spacing w:after="12"/>
      </w:pPr>
      <w:r>
        <w:t xml:space="preserve">competence or availability concerns arise;</w:t>
      </w:r>
    </w:p>
    <w:p>
      <w:pPr>
        <w:pStyle w:val="Dashed List"/>
        <w:numPr>
          <w:ilvl w:val="0"/>
          <w:numId w:val="119"/>
        </w:numPr>
        <w:spacing w:after="100"/>
      </w:pPr>
      <w:r>
        <w:t xml:space="preserve">governance or safety considerations require it.</w:t>
      </w:r>
    </w:p>
    <w:p>
      <w:pPr>
        <w:pStyle w:val="Paragraph"/>
        <w:ind w:start="240"/>
        <w:spacing w:before="120" w:after="60"/>
      </w:pPr>
      <w:r>
        <w:t xml:space="preserve">D.6.3 All changes shall be recorded in this Register.</w:t>
      </w:r>
    </w:p>
    <w:p>
      <w:pPr>
        <w:pStyle w:val="Heading 3"/>
        <w:spacing w:before="300" w:after="100"/>
        <w:outlineLvl w:val="2"/>
      </w:pPr>
      <w:bookmarkStart w:id="279" w:name="D7_Publication_and_Access"/>
      <w:bookmarkStart w:id="280" w:name="_toc139"/>
      <w:r>
        <w:t xml:space="preserve">D.7 Publication and Access</w:t>
      </w:r>
      <w:bookmarkEnd w:id="279"/>
      <w:bookmarkEnd w:id="280"/>
    </w:p>
    <w:p>
      <w:pPr>
        <w:pStyle w:val="Paragraph"/>
        <w:ind w:start="240"/>
        <w:spacing w:before="120" w:after="60"/>
      </w:pPr>
      <w:r>
        <w:t xml:space="preserve">D.7.1 The Authorisation Register:</w:t>
      </w:r>
    </w:p>
    <w:p>
      <w:pPr>
        <w:pStyle w:val="Dashed List"/>
        <w:numPr>
          <w:ilvl w:val="0"/>
          <w:numId w:val="120"/>
        </w:numPr>
        <w:spacing w:before="20" w:after="12"/>
      </w:pPr>
      <w:r>
        <w:t xml:space="preserve">forms part of the controlled Manual of Procedures;</w:t>
      </w:r>
    </w:p>
    <w:p>
      <w:pPr>
        <w:pStyle w:val="Dashed List"/>
        <w:numPr>
          <w:ilvl w:val="0"/>
          <w:numId w:val="120"/>
        </w:numPr>
        <w:spacing w:after="12"/>
      </w:pPr>
      <w:r>
        <w:t xml:space="preserve">shall be made available for inspection during internal reviews or regulatory audits;</w:t>
      </w:r>
    </w:p>
    <w:p>
      <w:pPr>
        <w:pStyle w:val="Dashed List"/>
        <w:numPr>
          <w:ilvl w:val="0"/>
          <w:numId w:val="120"/>
        </w:numPr>
        <w:spacing w:after="100"/>
      </w:pPr>
      <w:r>
        <w:t xml:space="preserve">does not constitute public notice of authority beyond SAHPA structures.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3" w:type="default"/>
        </w:sectPr>
      </w:pPr>
    </w:p>
    <w:p>
      <w:pPr>
        <w:pStyle w:val="Heading 2"/>
        <w:spacing w:before="300" w:after="200"/>
        <w:outlineLvl w:val="1"/>
      </w:pPr>
      <w:bookmarkStart w:id="281" w:name="Appendix_E_-_Hang_Gliding_Aerotow_Procedures"/>
      <w:bookmarkStart w:id="282" w:name="_toc140"/>
      <w:r>
        <w:t xml:space="preserve">Appendix E - Hang Gliding Aerotow Procedures</w:t>
      </w:r>
      <w:bookmarkEnd w:id="281"/>
      <w:bookmarkEnd w:id="282"/>
    </w:p>
    <w:p>
      <w:pPr>
        <w:pStyle w:val="Heading 3"/>
        <w:spacing w:before="300" w:after="100"/>
        <w:outlineLvl w:val="2"/>
      </w:pPr>
      <w:bookmarkStart w:id="283" w:name="Status_and_Authority"/>
      <w:bookmarkStart w:id="284" w:name="_toc141"/>
      <w:r>
        <w:t xml:space="preserve">Status and Authority</w:t>
      </w:r>
      <w:bookmarkEnd w:id="283"/>
      <w:bookmarkEnd w:id="284"/>
    </w:p>
    <w:p>
      <w:pPr>
        <w:pStyle w:val="Paragraph"/>
        <w:ind w:start="240"/>
        <w:spacing w:before="120" w:after="60"/>
      </w:pPr>
      <w:r>
        <w:t xml:space="preserve">This document forms part of the SAHPA Manual of Procedures and describes the approved procedures for hang gliding aerotow operations conducted under SAHPA authority.</w:t>
      </w:r>
    </w:p>
    <w:p>
      <w:pPr>
        <w:pStyle w:val="Paragraph"/>
        <w:ind w:start="240"/>
        <w:spacing w:before="120" w:after="60"/>
      </w:pPr>
      <w:r>
        <w:t xml:space="preserve">Where aerotow operations are undertaken, these procedures are applied in full.</w:t>
      </w:r>
    </w:p>
    <w:p>
      <w:pPr>
        <w:pStyle w:val="Heading 3"/>
        <w:spacing w:before="300" w:after="100"/>
        <w:outlineLvl w:val="2"/>
      </w:pPr>
      <w:bookmarkStart w:id="285" w:name="Section_1_-_Introduction"/>
      <w:bookmarkStart w:id="286" w:name="_toc142"/>
      <w:r>
        <w:t xml:space="preserve">Section 1 - Introduction</w:t>
      </w:r>
      <w:bookmarkEnd w:id="285"/>
      <w:bookmarkEnd w:id="286"/>
    </w:p>
    <w:p>
      <w:pPr>
        <w:pStyle w:val="Heading 4"/>
        <w:spacing w:before="300" w:after="100"/>
        <w:outlineLvl w:val="3"/>
      </w:pPr>
      <w:bookmarkStart w:id="287" w:name="Purpose_2"/>
      <w:bookmarkStart w:id="288" w:name="_toc143"/>
      <w:r>
        <w:t xml:space="preserve">1.1 Purpose</w:t>
      </w:r>
      <w:bookmarkEnd w:id="287"/>
      <w:bookmarkEnd w:id="288"/>
    </w:p>
    <w:p>
      <w:pPr>
        <w:pStyle w:val="Paragraph"/>
        <w:ind w:start="240"/>
        <w:spacing w:before="120" w:after="60"/>
      </w:pPr>
      <w:r>
        <w:t xml:space="preserve">These procedures describe the standard methods, configurations, and practices used during hang gliding aerotow operations in South Africa.</w:t>
      </w:r>
    </w:p>
    <w:p>
      <w:pPr>
        <w:pStyle w:val="Paragraph"/>
        <w:ind w:start="240"/>
        <w:spacing w:before="120" w:after="60"/>
      </w:pPr>
      <w:r>
        <w:t xml:space="preserve">Aerotowing involves the coordinated participation of multiple pilots and crew, typically operating under different aviation disciplines. Safe operations depend on all participants understanding the procedures, roles, and expectations applicable to aerotow operations.</w:t>
      </w:r>
    </w:p>
    <w:p>
      <w:pPr>
        <w:pStyle w:val="Heading 4"/>
        <w:spacing w:before="300" w:after="100"/>
        <w:outlineLvl w:val="3"/>
      </w:pPr>
      <w:bookmarkStart w:id="289" w:name="Scope"/>
      <w:bookmarkStart w:id="290" w:name="_toc144"/>
      <w:r>
        <w:t xml:space="preserve">1.2 Scope</w:t>
      </w:r>
      <w:bookmarkEnd w:id="289"/>
      <w:bookmarkEnd w:id="290"/>
    </w:p>
    <w:p>
      <w:pPr>
        <w:pStyle w:val="Paragraph"/>
        <w:ind w:start="240"/>
        <w:spacing w:before="120" w:after="60"/>
      </w:pPr>
      <w:r>
        <w:t xml:space="preserve">These procedures apply to:</w:t>
      </w:r>
    </w:p>
    <w:p>
      <w:pPr>
        <w:pStyle w:val="Dashed List"/>
        <w:numPr>
          <w:ilvl w:val="0"/>
          <w:numId w:val="121"/>
        </w:numPr>
        <w:spacing w:before="20" w:after="12"/>
      </w:pPr>
      <w:r>
        <w:t xml:space="preserve">Tug pilots involved in hang glider aerotow operations;</w:t>
      </w:r>
    </w:p>
    <w:p>
      <w:pPr>
        <w:pStyle w:val="Dashed List"/>
        <w:numPr>
          <w:ilvl w:val="0"/>
          <w:numId w:val="121"/>
        </w:numPr>
        <w:spacing w:after="12"/>
      </w:pPr>
      <w:r>
        <w:t xml:space="preserve">Hang glider pilots undergoing aerotow training or conducting aerotow launches;</w:t>
      </w:r>
    </w:p>
    <w:p>
      <w:pPr>
        <w:pStyle w:val="Dashed List"/>
        <w:numPr>
          <w:ilvl w:val="0"/>
          <w:numId w:val="121"/>
        </w:numPr>
        <w:spacing w:after="12"/>
      </w:pPr>
      <w:r>
        <w:t xml:space="preserve">Instructors and duty pilots supervising aerotow operations;</w:t>
      </w:r>
    </w:p>
    <w:p>
      <w:pPr>
        <w:pStyle w:val="Dashed List"/>
        <w:numPr>
          <w:ilvl w:val="0"/>
          <w:numId w:val="121"/>
        </w:numPr>
        <w:spacing w:after="100"/>
      </w:pPr>
      <w:r>
        <w:t xml:space="preserve">Ground crew supporting aerotow activities.</w:t>
      </w:r>
    </w:p>
    <w:p>
      <w:pPr>
        <w:pStyle w:val="Paragraph"/>
        <w:ind w:start="240"/>
        <w:spacing w:before="120" w:after="60"/>
      </w:pPr>
      <w:r>
        <w:t xml:space="preserve">These procedures are based on current equipment configurations and glider performance characteristics and are maintained as a living document, subject to revision as practices evolve.</w:t>
      </w:r>
    </w:p>
    <w:p>
      <w:pPr>
        <w:pStyle w:val="Heading 4"/>
        <w:spacing w:before="300" w:after="100"/>
        <w:outlineLvl w:val="3"/>
      </w:pPr>
      <w:bookmarkStart w:id="291" w:name="Operating_Philosophy"/>
      <w:bookmarkStart w:id="292" w:name="_toc145"/>
      <w:r>
        <w:t xml:space="preserve">1.3 Operating Philosophy</w:t>
      </w:r>
      <w:bookmarkEnd w:id="291"/>
      <w:bookmarkEnd w:id="292"/>
    </w:p>
    <w:p>
      <w:pPr>
        <w:pStyle w:val="Paragraph"/>
        <w:ind w:start="240"/>
        <w:spacing w:before="120" w:after="60"/>
      </w:pPr>
      <w:r>
        <w:t xml:space="preserve">Aerotow operations are conducted using:</w:t>
      </w:r>
    </w:p>
    <w:p>
      <w:pPr>
        <w:pStyle w:val="Dashed List"/>
        <w:numPr>
          <w:ilvl w:val="0"/>
          <w:numId w:val="122"/>
        </w:numPr>
        <w:spacing w:before="20" w:after="12"/>
      </w:pPr>
      <w:r>
        <w:t xml:space="preserve">constant direction and gradual manoeuvres;</w:t>
      </w:r>
    </w:p>
    <w:p>
      <w:pPr>
        <w:pStyle w:val="Dashed List"/>
        <w:numPr>
          <w:ilvl w:val="0"/>
          <w:numId w:val="122"/>
        </w:numPr>
        <w:spacing w:after="12"/>
      </w:pPr>
      <w:r>
        <w:t xml:space="preserve">essentially constant towline tension;</w:t>
      </w:r>
    </w:p>
    <w:p>
      <w:pPr>
        <w:pStyle w:val="Dashed List"/>
        <w:numPr>
          <w:ilvl w:val="0"/>
          <w:numId w:val="122"/>
        </w:numPr>
        <w:spacing w:after="12"/>
      </w:pPr>
      <w:r>
        <w:t xml:space="preserve">centre-of-mass towing configurations;</w:t>
      </w:r>
    </w:p>
    <w:p>
      <w:pPr>
        <w:pStyle w:val="Dashed List"/>
        <w:numPr>
          <w:ilvl w:val="0"/>
          <w:numId w:val="122"/>
        </w:numPr>
        <w:spacing w:after="12"/>
      </w:pPr>
      <w:r>
        <w:t xml:space="preserve">reliable release mechanisms and weak links;</w:t>
      </w:r>
    </w:p>
    <w:p>
      <w:pPr>
        <w:pStyle w:val="Dashed List"/>
        <w:numPr>
          <w:ilvl w:val="0"/>
          <w:numId w:val="122"/>
        </w:numPr>
        <w:spacing w:after="12"/>
      </w:pPr>
      <w:r>
        <w:t xml:space="preserve">progressive training methods;</w:t>
      </w:r>
    </w:p>
    <w:p>
      <w:pPr>
        <w:pStyle w:val="Dashed List"/>
        <w:numPr>
          <w:ilvl w:val="0"/>
          <w:numId w:val="122"/>
        </w:numPr>
        <w:spacing w:after="12"/>
      </w:pPr>
      <w:r>
        <w:t xml:space="preserve">adequate tug performance margins;</w:t>
      </w:r>
    </w:p>
    <w:p>
      <w:pPr>
        <w:pStyle w:val="Dashed List"/>
        <w:numPr>
          <w:ilvl w:val="0"/>
          <w:numId w:val="122"/>
        </w:numPr>
        <w:spacing w:after="12"/>
      </w:pPr>
      <w:r>
        <w:t xml:space="preserve">clear communication between all participants;</w:t>
      </w:r>
    </w:p>
    <w:p>
      <w:pPr>
        <w:pStyle w:val="Dashed List"/>
        <w:numPr>
          <w:ilvl w:val="0"/>
          <w:numId w:val="122"/>
        </w:numPr>
        <w:spacing w:after="100"/>
      </w:pPr>
      <w:r>
        <w:t xml:space="preserve">suitable sites and meteorological conditions.</w:t>
      </w:r>
    </w:p>
    <w:p>
      <w:pPr>
        <w:pStyle w:val="Paragraph"/>
        <w:ind w:start="240"/>
        <w:spacing w:before="120" w:after="60"/>
      </w:pPr>
      <w:r>
        <w:t xml:space="preserve">Where conditions or circumstances fall outside the scope of these procedures, pilots are expected to exercise sound judgement and terminate the tow if safety margins cannot be maintained.</w:t>
      </w:r>
    </w:p>
    <w:p>
      <w:pPr>
        <w:pStyle w:val="Heading 3"/>
        <w:spacing w:before="300" w:after="100"/>
        <w:outlineLvl w:val="2"/>
      </w:pPr>
      <w:bookmarkStart w:id="293" w:name="Section_2_-_Roles_and_Competencies"/>
      <w:bookmarkStart w:id="294" w:name="_toc146"/>
      <w:r>
        <w:t xml:space="preserve">Section 2 - Roles and Competencies</w:t>
      </w:r>
      <w:bookmarkEnd w:id="293"/>
      <w:bookmarkEnd w:id="294"/>
    </w:p>
    <w:p>
      <w:pPr>
        <w:pStyle w:val="Heading 4"/>
        <w:spacing w:before="300" w:after="100"/>
        <w:outlineLvl w:val="3"/>
      </w:pPr>
      <w:bookmarkStart w:id="295" w:name="Aerotow_Operations_Overview"/>
      <w:bookmarkStart w:id="296" w:name="_toc147"/>
      <w:r>
        <w:t xml:space="preserve">2.1 Aerotow Operations Overview</w:t>
      </w:r>
      <w:bookmarkEnd w:id="295"/>
      <w:bookmarkEnd w:id="296"/>
    </w:p>
    <w:p>
      <w:pPr>
        <w:pStyle w:val="Paragraph"/>
        <w:ind w:start="240"/>
        <w:spacing w:before="120" w:after="60"/>
      </w:pPr>
      <w:r>
        <w:t xml:space="preserve">Aerotow launch and in-flight procedures are conducted in accordance with these procedures for the duration of the tow, from pre-launch briefing through to release and recovery.</w:t>
      </w:r>
    </w:p>
    <w:p>
      <w:pPr>
        <w:pStyle w:val="Heading 4"/>
        <w:spacing w:before="300" w:after="100"/>
        <w:outlineLvl w:val="3"/>
      </w:pPr>
      <w:bookmarkStart w:id="297" w:name="Tug_Pilot_Competency_Framework"/>
      <w:bookmarkStart w:id="298" w:name="_toc148"/>
      <w:r>
        <w:t xml:space="preserve">2.2 Tug Pilot Competency Framework</w:t>
      </w:r>
      <w:bookmarkEnd w:id="297"/>
      <w:bookmarkEnd w:id="298"/>
    </w:p>
    <w:p>
      <w:pPr>
        <w:pStyle w:val="Paragraph"/>
        <w:ind w:start="240"/>
        <w:spacing w:before="120" w:after="60"/>
      </w:pPr>
      <w:r>
        <w:t xml:space="preserve">Aerotow operations are conducted using tug pilots who typically meet the following experience and competency criteria:</w:t>
      </w:r>
    </w:p>
    <w:p>
      <w:pPr>
        <w:pStyle w:val="Dashed List"/>
        <w:numPr>
          <w:ilvl w:val="0"/>
          <w:numId w:val="123"/>
        </w:numPr>
        <w:spacing w:before="20" w:after="12"/>
      </w:pPr>
      <w:r>
        <w:t xml:space="preserve">holds a valid microlight pilot licence appropriate to the tug aircraft type;</w:t>
      </w:r>
    </w:p>
    <w:p>
      <w:pPr>
        <w:pStyle w:val="Dashed List"/>
        <w:numPr>
          <w:ilvl w:val="0"/>
          <w:numId w:val="123"/>
        </w:numPr>
        <w:spacing w:after="12"/>
      </w:pPr>
      <w:r>
        <w:t xml:space="preserve">has accumulated sufficient microlight flight experience to safely manage towing operations;</w:t>
      </w:r>
    </w:p>
    <w:p>
      <w:pPr>
        <w:pStyle w:val="Dashed List"/>
        <w:numPr>
          <w:ilvl w:val="0"/>
          <w:numId w:val="123"/>
        </w:numPr>
        <w:spacing w:after="12"/>
      </w:pPr>
      <w:r>
        <w:t xml:space="preserve">has completed an aerotow competency assessment conducted by an appropriately experienced instructor;</w:t>
      </w:r>
    </w:p>
    <w:p>
      <w:pPr>
        <w:pStyle w:val="Dashed List"/>
        <w:numPr>
          <w:ilvl w:val="0"/>
          <w:numId w:val="123"/>
        </w:numPr>
        <w:spacing w:after="100"/>
      </w:pPr>
      <w:r>
        <w:t xml:space="preserve">is familiar with the aerotow procedures described in this manual.</w:t>
      </w:r>
    </w:p>
    <w:p>
      <w:pPr>
        <w:pStyle w:val="Paragraph"/>
        <w:ind w:start="240"/>
        <w:spacing w:before="120" w:after="60"/>
      </w:pPr>
      <w:r>
        <w:t xml:space="preserve">Currency and recency are maintained through regular participation in aerotow operations and periodic re-assessment where required.</w:t>
      </w:r>
    </w:p>
    <w:p>
      <w:pPr>
        <w:pStyle w:val="Heading 4"/>
        <w:spacing w:before="300" w:after="100"/>
        <w:outlineLvl w:val="3"/>
      </w:pPr>
      <w:bookmarkStart w:id="299" w:name="Hang_Glider_Pilot_Competency_Framework"/>
      <w:bookmarkStart w:id="300" w:name="_toc149"/>
      <w:r>
        <w:t xml:space="preserve">2.3 Hang Glider Pilot Competency Framework</w:t>
      </w:r>
      <w:bookmarkEnd w:id="299"/>
      <w:bookmarkEnd w:id="300"/>
    </w:p>
    <w:p>
      <w:pPr>
        <w:pStyle w:val="Paragraph"/>
        <w:ind w:start="240"/>
        <w:spacing w:before="120" w:after="60"/>
      </w:pPr>
      <w:r>
        <w:t xml:space="preserve">Hang glider pilots participating in aerotow operations:</w:t>
      </w:r>
    </w:p>
    <w:p>
      <w:pPr>
        <w:pStyle w:val="Dashed List"/>
        <w:numPr>
          <w:ilvl w:val="0"/>
          <w:numId w:val="124"/>
        </w:numPr>
        <w:spacing w:before="20" w:after="12"/>
      </w:pPr>
      <w:r>
        <w:t xml:space="preserve">are current SAHPA members;</w:t>
      </w:r>
    </w:p>
    <w:p>
      <w:pPr>
        <w:pStyle w:val="Dashed List"/>
        <w:numPr>
          <w:ilvl w:val="0"/>
          <w:numId w:val="124"/>
        </w:numPr>
        <w:spacing w:after="12"/>
      </w:pPr>
      <w:r>
        <w:t xml:space="preserve">have completed aerotow ground training and briefing;</w:t>
      </w:r>
    </w:p>
    <w:p>
      <w:pPr>
        <w:pStyle w:val="Dashed List"/>
        <w:numPr>
          <w:ilvl w:val="0"/>
          <w:numId w:val="124"/>
        </w:numPr>
        <w:spacing w:after="12"/>
      </w:pPr>
      <w:r>
        <w:t xml:space="preserve">operate under instructor supervision when undergoing aerotow training;</w:t>
      </w:r>
    </w:p>
    <w:p>
      <w:pPr>
        <w:pStyle w:val="Dashed List"/>
        <w:numPr>
          <w:ilvl w:val="0"/>
          <w:numId w:val="124"/>
        </w:numPr>
        <w:spacing w:after="100"/>
      </w:pPr>
      <w:r>
        <w:t xml:space="preserve">progressively advance through training stages in accordance with demonstrated competency.</w:t>
      </w:r>
    </w:p>
    <w:p>
      <w:pPr>
        <w:pStyle w:val="Paragraph"/>
        <w:ind w:start="240"/>
        <w:spacing w:before="120" w:after="60"/>
      </w:pPr>
      <w:r>
        <w:t xml:space="preserve">Training configurations are selected to minimise combined inexperience and manage risk during early training stages.</w:t>
      </w:r>
    </w:p>
    <w:p>
      <w:pPr>
        <w:pStyle w:val="Heading 4"/>
        <w:spacing w:before="300" w:after="100"/>
        <w:outlineLvl w:val="3"/>
      </w:pPr>
      <w:bookmarkStart w:id="301" w:name="Duty_Pilot_Role"/>
      <w:bookmarkStart w:id="302" w:name="_toc150"/>
      <w:r>
        <w:t xml:space="preserve">2.4 Duty Pilot Role</w:t>
      </w:r>
      <w:bookmarkEnd w:id="301"/>
      <w:bookmarkEnd w:id="302"/>
    </w:p>
    <w:p>
      <w:pPr>
        <w:pStyle w:val="Paragraph"/>
        <w:ind w:start="240"/>
        <w:spacing w:before="120" w:after="60"/>
      </w:pPr>
      <w:r>
        <w:t xml:space="preserve">For each aerotow operation, a duty pilot is designated to coordinate and manage towing activities for the day.</w:t>
      </w:r>
    </w:p>
    <w:p>
      <w:pPr>
        <w:pStyle w:val="Paragraph"/>
        <w:ind w:start="240"/>
        <w:spacing w:before="120" w:after="60"/>
      </w:pPr>
      <w:r>
        <w:t xml:space="preserve">The duty pilot:</w:t>
      </w:r>
    </w:p>
    <w:p>
      <w:pPr>
        <w:pStyle w:val="Dashed List"/>
        <w:numPr>
          <w:ilvl w:val="0"/>
          <w:numId w:val="125"/>
        </w:numPr>
        <w:spacing w:before="20" w:after="12"/>
      </w:pPr>
      <w:r>
        <w:t xml:space="preserve">coordinates towing procedures and sequencing;</w:t>
      </w:r>
    </w:p>
    <w:p>
      <w:pPr>
        <w:pStyle w:val="Dashed List"/>
        <w:numPr>
          <w:ilvl w:val="0"/>
          <w:numId w:val="125"/>
        </w:numPr>
        <w:spacing w:after="12"/>
      </w:pPr>
      <w:r>
        <w:t xml:space="preserve">ensures all pilots are briefed on the procedures in use;</w:t>
      </w:r>
    </w:p>
    <w:p>
      <w:pPr>
        <w:pStyle w:val="Dashed List"/>
        <w:numPr>
          <w:ilvl w:val="0"/>
          <w:numId w:val="125"/>
        </w:numPr>
        <w:spacing w:after="12"/>
      </w:pPr>
      <w:r>
        <w:t xml:space="preserve">determines the launch area, tow track, and circuit patterns;</w:t>
      </w:r>
    </w:p>
    <w:p>
      <w:pPr>
        <w:pStyle w:val="Dashed List"/>
        <w:numPr>
          <w:ilvl w:val="0"/>
          <w:numId w:val="125"/>
        </w:numPr>
        <w:spacing w:after="12"/>
      </w:pPr>
      <w:r>
        <w:t xml:space="preserve">liaises with other airspace users and site operators;</w:t>
      </w:r>
    </w:p>
    <w:p>
      <w:pPr>
        <w:pStyle w:val="Dashed List"/>
        <w:numPr>
          <w:ilvl w:val="0"/>
          <w:numId w:val="125"/>
        </w:numPr>
        <w:spacing w:after="12"/>
      </w:pPr>
      <w:r>
        <w:t xml:space="preserve">manages mixed operations where applicable;</w:t>
      </w:r>
    </w:p>
    <w:p>
      <w:pPr>
        <w:pStyle w:val="Dashed List"/>
        <w:numPr>
          <w:ilvl w:val="0"/>
          <w:numId w:val="125"/>
        </w:numPr>
        <w:spacing w:after="100"/>
      </w:pPr>
      <w:r>
        <w:t xml:space="preserve">coordinates radio monitoring and signalling arrangements.</w:t>
      </w:r>
    </w:p>
    <w:p>
      <w:pPr>
        <w:pStyle w:val="Paragraph"/>
        <w:ind w:start="240"/>
        <w:spacing w:before="120" w:after="60"/>
      </w:pPr>
      <w:r>
        <w:t xml:space="preserve">The duty pilot may also act as the tug pilot or glider pilot where appropriate.</w:t>
      </w:r>
    </w:p>
    <w:p>
      <w:pPr>
        <w:pStyle w:val="Heading 3"/>
        <w:spacing w:before="300" w:after="100"/>
        <w:outlineLvl w:val="2"/>
      </w:pPr>
      <w:bookmarkStart w:id="303" w:name="Section_3_-_Equipment_Configurations"/>
      <w:bookmarkStart w:id="304" w:name="_toc151"/>
      <w:r>
        <w:t xml:space="preserve">Section 3 - Equipment Configurations</w:t>
      </w:r>
      <w:bookmarkEnd w:id="303"/>
      <w:bookmarkEnd w:id="304"/>
    </w:p>
    <w:p>
      <w:pPr>
        <w:pStyle w:val="Heading 4"/>
        <w:spacing w:before="300" w:after="100"/>
        <w:outlineLvl w:val="3"/>
      </w:pPr>
      <w:bookmarkStart w:id="305" w:name="Tug_Aircraft"/>
      <w:bookmarkStart w:id="306" w:name="_toc152"/>
      <w:r>
        <w:t xml:space="preserve">3.1 Tug Aircraft</w:t>
      </w:r>
      <w:bookmarkEnd w:id="305"/>
      <w:bookmarkEnd w:id="306"/>
    </w:p>
    <w:p>
      <w:pPr>
        <w:pStyle w:val="Paragraph"/>
        <w:ind w:start="240"/>
        <w:spacing w:before="120" w:after="60"/>
      </w:pPr>
      <w:r>
        <w:t xml:space="preserve">Microlight aircraft used for aerotow operations are selected and configured to:</w:t>
      </w:r>
    </w:p>
    <w:p>
      <w:pPr>
        <w:pStyle w:val="Dashed List"/>
        <w:numPr>
          <w:ilvl w:val="0"/>
          <w:numId w:val="126"/>
        </w:numPr>
        <w:spacing w:before="20" w:after="12"/>
      </w:pPr>
      <w:r>
        <w:t xml:space="preserve">safely maintain tow speed and climb performance;</w:t>
      </w:r>
    </w:p>
    <w:p>
      <w:pPr>
        <w:pStyle w:val="Dashed List"/>
        <w:numPr>
          <w:ilvl w:val="0"/>
          <w:numId w:val="126"/>
        </w:numPr>
        <w:spacing w:after="12"/>
      </w:pPr>
      <w:r>
        <w:t xml:space="preserve">operate without passengers during towing;</w:t>
      </w:r>
    </w:p>
    <w:p>
      <w:pPr>
        <w:pStyle w:val="Dashed List"/>
        <w:numPr>
          <w:ilvl w:val="0"/>
          <w:numId w:val="126"/>
        </w:numPr>
        <w:spacing w:after="12"/>
      </w:pPr>
      <w:r>
        <w:t xml:space="preserve">provide continuous visual reference of the towed glider;</w:t>
      </w:r>
    </w:p>
    <w:p>
      <w:pPr>
        <w:pStyle w:val="Dashed List"/>
        <w:numPr>
          <w:ilvl w:val="0"/>
          <w:numId w:val="126"/>
        </w:numPr>
        <w:spacing w:after="100"/>
      </w:pPr>
      <w:r>
        <w:t xml:space="preserve">accommodate approved towing apparatus compatible with the aircraft type.</w:t>
      </w:r>
    </w:p>
    <w:p>
      <w:pPr>
        <w:pStyle w:val="Heading 4"/>
        <w:spacing w:before="300" w:after="100"/>
        <w:outlineLvl w:val="3"/>
      </w:pPr>
      <w:bookmarkStart w:id="307" w:name="Hang_Glider_Configuration"/>
      <w:bookmarkStart w:id="308" w:name="_toc153"/>
      <w:r>
        <w:t xml:space="preserve">3.2 Hang Glider Configuration</w:t>
      </w:r>
      <w:bookmarkEnd w:id="307"/>
      <w:bookmarkEnd w:id="308"/>
    </w:p>
    <w:p>
      <w:pPr>
        <w:pStyle w:val="Paragraph"/>
        <w:ind w:start="240"/>
        <w:spacing w:before="120" w:after="60"/>
      </w:pPr>
      <w:r>
        <w:t xml:space="preserve">Hang gliders used for aerotow:</w:t>
      </w:r>
    </w:p>
    <w:p>
      <w:pPr>
        <w:pStyle w:val="Dashed List"/>
        <w:numPr>
          <w:ilvl w:val="0"/>
          <w:numId w:val="127"/>
        </w:numPr>
        <w:spacing w:before="20" w:after="12"/>
      </w:pPr>
      <w:r>
        <w:t xml:space="preserve">have a suitable speed range for tow operations;</w:t>
      </w:r>
    </w:p>
    <w:p>
      <w:pPr>
        <w:pStyle w:val="Dashed List"/>
        <w:numPr>
          <w:ilvl w:val="0"/>
          <w:numId w:val="127"/>
        </w:numPr>
        <w:spacing w:after="12"/>
      </w:pPr>
      <w:r>
        <w:t xml:space="preserve">are certified and maintained in airworthy condition;</w:t>
      </w:r>
    </w:p>
    <w:p>
      <w:pPr>
        <w:pStyle w:val="Dashed List"/>
        <w:numPr>
          <w:ilvl w:val="0"/>
          <w:numId w:val="127"/>
        </w:numPr>
        <w:spacing w:after="12"/>
      </w:pPr>
      <w:r>
        <w:t xml:space="preserve">are typically fitted with wheels during training operations;</w:t>
      </w:r>
    </w:p>
    <w:p>
      <w:pPr>
        <w:pStyle w:val="Dashed List"/>
        <w:numPr>
          <w:ilvl w:val="0"/>
          <w:numId w:val="127"/>
        </w:numPr>
        <w:spacing w:after="100"/>
      </w:pPr>
      <w:r>
        <w:t xml:space="preserve">use bridles and attachment points appropriate to the glider design.</w:t>
      </w:r>
    </w:p>
    <w:p>
      <w:pPr>
        <w:pStyle w:val="Heading 4"/>
        <w:spacing w:before="300" w:after="100"/>
        <w:outlineLvl w:val="3"/>
      </w:pPr>
      <w:bookmarkStart w:id="309" w:name="Release_Systems"/>
      <w:bookmarkStart w:id="310" w:name="_toc154"/>
      <w:r>
        <w:t xml:space="preserve">3.3 Release Systems</w:t>
      </w:r>
      <w:bookmarkEnd w:id="309"/>
      <w:bookmarkEnd w:id="310"/>
    </w:p>
    <w:p>
      <w:pPr>
        <w:pStyle w:val="Paragraph"/>
        <w:ind w:start="240"/>
        <w:spacing w:before="120" w:after="60"/>
      </w:pPr>
      <w:r>
        <w:t xml:space="preserve">Standard aerotow configurations include:</w:t>
      </w:r>
    </w:p>
    <w:p>
      <w:pPr>
        <w:pStyle w:val="Dashed List"/>
        <w:numPr>
          <w:ilvl w:val="0"/>
          <w:numId w:val="128"/>
        </w:numPr>
        <w:spacing w:before="20" w:after="12"/>
      </w:pPr>
      <w:r>
        <w:t xml:space="preserve">a forward release operable by the tug pilot;</w:t>
      </w:r>
    </w:p>
    <w:p>
      <w:pPr>
        <w:pStyle w:val="Dashed List"/>
        <w:numPr>
          <w:ilvl w:val="0"/>
          <w:numId w:val="128"/>
        </w:numPr>
        <w:spacing w:after="12"/>
      </w:pPr>
      <w:r>
        <w:t xml:space="preserve">a rearward release operable by the glider pilot;</w:t>
      </w:r>
    </w:p>
    <w:p>
      <w:pPr>
        <w:pStyle w:val="Dashed List"/>
        <w:numPr>
          <w:ilvl w:val="0"/>
          <w:numId w:val="128"/>
        </w:numPr>
        <w:spacing w:after="12"/>
      </w:pPr>
      <w:r>
        <w:t xml:space="preserve">release mechanisms that operate reliably under load and slack conditions;</w:t>
      </w:r>
    </w:p>
    <w:p>
      <w:pPr>
        <w:pStyle w:val="Dashed List"/>
        <w:numPr>
          <w:ilvl w:val="0"/>
          <w:numId w:val="128"/>
        </w:numPr>
        <w:spacing w:after="100"/>
      </w:pPr>
      <w:r>
        <w:t xml:space="preserve">pre-flight testing of releases prior to daily operations.</w:t>
      </w:r>
    </w:p>
    <w:p>
      <w:pPr>
        <w:pStyle w:val="Heading 4"/>
        <w:spacing w:before="300" w:after="100"/>
        <w:outlineLvl w:val="3"/>
      </w:pPr>
      <w:bookmarkStart w:id="311" w:name="Tow_Bridles"/>
      <w:bookmarkStart w:id="312" w:name="_toc155"/>
      <w:r>
        <w:t xml:space="preserve">3.4 Tow Bridles</w:t>
      </w:r>
      <w:bookmarkEnd w:id="311"/>
      <w:bookmarkEnd w:id="312"/>
    </w:p>
    <w:p>
      <w:pPr>
        <w:pStyle w:val="Paragraph"/>
        <w:ind w:start="240"/>
        <w:spacing w:before="120" w:after="60"/>
      </w:pPr>
      <w:r>
        <w:t xml:space="preserve">Tow bridles are constructed from non-stretch material and configured to:</w:t>
      </w:r>
    </w:p>
    <w:p>
      <w:pPr>
        <w:pStyle w:val="Dashed List"/>
        <w:numPr>
          <w:ilvl w:val="0"/>
          <w:numId w:val="129"/>
        </w:numPr>
        <w:spacing w:before="20" w:after="12"/>
      </w:pPr>
      <w:r>
        <w:t xml:space="preserve">minimise pilot injury risk in the event of release or weak-link failure;</w:t>
      </w:r>
    </w:p>
    <w:p>
      <w:pPr>
        <w:pStyle w:val="Dashed List"/>
        <w:numPr>
          <w:ilvl w:val="0"/>
          <w:numId w:val="129"/>
        </w:numPr>
        <w:spacing w:after="12"/>
      </w:pPr>
      <w:r>
        <w:t xml:space="preserve">maintain stable tow geometry;</w:t>
      </w:r>
    </w:p>
    <w:p>
      <w:pPr>
        <w:pStyle w:val="Dashed List"/>
        <w:numPr>
          <w:ilvl w:val="0"/>
          <w:numId w:val="129"/>
        </w:numPr>
        <w:spacing w:after="100"/>
      </w:pPr>
      <w:r>
        <w:t xml:space="preserve">interface cleanly with approved releases.</w:t>
      </w:r>
    </w:p>
    <w:p>
      <w:pPr>
        <w:pStyle w:val="Paragraph"/>
        <w:ind w:start="240"/>
        <w:spacing w:before="120" w:after="60"/>
      </w:pPr>
      <w:r>
        <w:t xml:space="preserve">Common bridle configurations include keel-based V-bridles and shoulder-mounted systems appropriate to glider performance and pilot experience.</w:t>
      </w:r>
    </w:p>
    <w:p>
      <w:pPr>
        <w:pStyle w:val="Heading 4"/>
        <w:spacing w:before="300" w:after="100"/>
        <w:outlineLvl w:val="3"/>
      </w:pPr>
      <w:bookmarkStart w:id="313" w:name="Tow_Attachments"/>
      <w:bookmarkStart w:id="314" w:name="_toc156"/>
      <w:r>
        <w:t xml:space="preserve">3.5 Tow Attachments</w:t>
      </w:r>
      <w:bookmarkEnd w:id="313"/>
      <w:bookmarkEnd w:id="314"/>
    </w:p>
    <w:p>
      <w:pPr>
        <w:pStyle w:val="Paragraph"/>
        <w:ind w:start="240"/>
        <w:spacing w:before="120" w:after="60"/>
      </w:pPr>
      <w:r>
        <w:t xml:space="preserve">Tow rigs and attachments are selected and installed to:</w:t>
      </w:r>
    </w:p>
    <w:p>
      <w:pPr>
        <w:pStyle w:val="Dashed List"/>
        <w:numPr>
          <w:ilvl w:val="0"/>
          <w:numId w:val="130"/>
        </w:numPr>
        <w:spacing w:before="20" w:after="12"/>
      </w:pPr>
      <w:r>
        <w:t xml:space="preserve">maintain tow forces near the thrust line;</w:t>
      </w:r>
    </w:p>
    <w:p>
      <w:pPr>
        <w:pStyle w:val="Dashed List"/>
        <w:numPr>
          <w:ilvl w:val="0"/>
          <w:numId w:val="130"/>
        </w:numPr>
        <w:spacing w:after="12"/>
      </w:pPr>
      <w:r>
        <w:t xml:space="preserve">prevent propeller or control system interference;</w:t>
      </w:r>
    </w:p>
    <w:p>
      <w:pPr>
        <w:pStyle w:val="Dashed List"/>
        <w:numPr>
          <w:ilvl w:val="0"/>
          <w:numId w:val="130"/>
        </w:numPr>
        <w:spacing w:after="100"/>
      </w:pPr>
      <w:r>
        <w:t xml:space="preserve">comply with aircraft manufacturer or approved installation guidance.</w:t>
      </w:r>
    </w:p>
    <w:p>
      <w:pPr>
        <w:pStyle w:val="Heading 4"/>
        <w:spacing w:before="300" w:after="100"/>
        <w:outlineLvl w:val="3"/>
      </w:pPr>
      <w:bookmarkStart w:id="315" w:name="Weak_Links"/>
      <w:bookmarkStart w:id="316" w:name="_toc157"/>
      <w:r>
        <w:t xml:space="preserve">3.6 Weak Links</w:t>
      </w:r>
      <w:bookmarkEnd w:id="315"/>
      <w:bookmarkEnd w:id="316"/>
    </w:p>
    <w:p>
      <w:pPr>
        <w:pStyle w:val="Paragraph"/>
        <w:ind w:start="240"/>
        <w:spacing w:before="120" w:after="60"/>
      </w:pPr>
      <w:r>
        <w:t xml:space="preserve">Weak links are incorporated to manage overload conditions:</w:t>
      </w:r>
    </w:p>
    <w:p>
      <w:pPr>
        <w:pStyle w:val="Dashed List"/>
        <w:numPr>
          <w:ilvl w:val="0"/>
          <w:numId w:val="131"/>
        </w:numPr>
        <w:spacing w:before="20" w:after="12"/>
      </w:pPr>
      <w:r>
        <w:t xml:space="preserve">glider weak links are selected based on pilot and glider mass;</w:t>
      </w:r>
    </w:p>
    <w:p>
      <w:pPr>
        <w:pStyle w:val="Dashed List"/>
        <w:numPr>
          <w:ilvl w:val="0"/>
          <w:numId w:val="131"/>
        </w:numPr>
        <w:spacing w:after="12"/>
      </w:pPr>
      <w:r>
        <w:t xml:space="preserve">tug-side weak links are configured stronger than glider-side links;</w:t>
      </w:r>
    </w:p>
    <w:p>
      <w:pPr>
        <w:pStyle w:val="Dashed List"/>
        <w:numPr>
          <w:ilvl w:val="0"/>
          <w:numId w:val="131"/>
        </w:numPr>
        <w:spacing w:after="100"/>
      </w:pPr>
      <w:r>
        <w:t xml:space="preserve">weak links are tested and replaced as necessary.</w:t>
      </w:r>
    </w:p>
    <w:p>
      <w:pPr>
        <w:pStyle w:val="Heading 4"/>
        <w:spacing w:before="300" w:after="100"/>
        <w:outlineLvl w:val="3"/>
      </w:pPr>
      <w:bookmarkStart w:id="317" w:name="Tow_Ropes"/>
      <w:bookmarkStart w:id="318" w:name="_toc158"/>
      <w:r>
        <w:t xml:space="preserve">3.7 Tow Ropes</w:t>
      </w:r>
      <w:bookmarkEnd w:id="317"/>
      <w:bookmarkEnd w:id="318"/>
    </w:p>
    <w:p>
      <w:pPr>
        <w:pStyle w:val="Paragraph"/>
        <w:ind w:start="240"/>
        <w:spacing w:before="120" w:after="60"/>
      </w:pPr>
      <w:r>
        <w:t xml:space="preserve">Tow ropes used for aerotow operations:</w:t>
      </w:r>
    </w:p>
    <w:p>
      <w:pPr>
        <w:pStyle w:val="Dashed List"/>
        <w:numPr>
          <w:ilvl w:val="0"/>
          <w:numId w:val="132"/>
        </w:numPr>
        <w:spacing w:before="20" w:after="12"/>
      </w:pPr>
      <w:r>
        <w:t xml:space="preserve">are constructed from suitable non-stretch material;</w:t>
      </w:r>
    </w:p>
    <w:p>
      <w:pPr>
        <w:pStyle w:val="Dashed List"/>
        <w:numPr>
          <w:ilvl w:val="0"/>
          <w:numId w:val="132"/>
        </w:numPr>
        <w:spacing w:after="12"/>
      </w:pPr>
      <w:r>
        <w:t xml:space="preserve">include swivels to prevent twisting;</w:t>
      </w:r>
    </w:p>
    <w:p>
      <w:pPr>
        <w:pStyle w:val="Dashed List"/>
        <w:numPr>
          <w:ilvl w:val="0"/>
          <w:numId w:val="132"/>
        </w:numPr>
        <w:spacing w:after="12"/>
      </w:pPr>
      <w:r>
        <w:t xml:space="preserve">incorporate a drogue or streamer to aid visibility and recovery;</w:t>
      </w:r>
    </w:p>
    <w:p>
      <w:pPr>
        <w:pStyle w:val="Dashed List"/>
        <w:numPr>
          <w:ilvl w:val="0"/>
          <w:numId w:val="132"/>
        </w:numPr>
        <w:spacing w:after="100"/>
      </w:pPr>
      <w:r>
        <w:t xml:space="preserve">are inspected prior to use.</w:t>
      </w:r>
    </w:p>
    <w:p>
      <w:pPr>
        <w:pStyle w:val="Heading 4"/>
        <w:spacing w:before="300" w:after="100"/>
        <w:outlineLvl w:val="3"/>
      </w:pPr>
      <w:bookmarkStart w:id="319" w:name="Launch_Trolley"/>
      <w:bookmarkStart w:id="320" w:name="_toc159"/>
      <w:r>
        <w:t xml:space="preserve">3.8 Launch Trolley</w:t>
      </w:r>
      <w:bookmarkEnd w:id="319"/>
      <w:bookmarkEnd w:id="320"/>
    </w:p>
    <w:p>
      <w:pPr>
        <w:pStyle w:val="Paragraph"/>
        <w:ind w:start="240"/>
        <w:spacing w:before="120" w:after="60"/>
      </w:pPr>
      <w:r>
        <w:t xml:space="preserve">Launch trolleys are maintained and configured to:</w:t>
      </w:r>
    </w:p>
    <w:p>
      <w:pPr>
        <w:pStyle w:val="Dashed List"/>
        <w:numPr>
          <w:ilvl w:val="0"/>
          <w:numId w:val="133"/>
        </w:numPr>
        <w:spacing w:before="20" w:after="12"/>
      </w:pPr>
      <w:r>
        <w:t xml:space="preserve">support smooth acceleration and lift-off;</w:t>
      </w:r>
    </w:p>
    <w:p>
      <w:pPr>
        <w:pStyle w:val="Dashed List"/>
        <w:numPr>
          <w:ilvl w:val="0"/>
          <w:numId w:val="133"/>
        </w:numPr>
        <w:spacing w:after="12"/>
      </w:pPr>
      <w:r>
        <w:t xml:space="preserve">align the glider correctly during launch;</w:t>
      </w:r>
    </w:p>
    <w:p>
      <w:pPr>
        <w:pStyle w:val="Dashed List"/>
        <w:numPr>
          <w:ilvl w:val="0"/>
          <w:numId w:val="133"/>
        </w:numPr>
        <w:spacing w:after="100"/>
      </w:pPr>
      <w:r>
        <w:t xml:space="preserve">release the glider cleanly during take-off.</w:t>
      </w:r>
    </w:p>
    <w:p>
      <w:pPr>
        <w:pStyle w:val="Heading 4"/>
        <w:spacing w:before="300" w:after="100"/>
        <w:outlineLvl w:val="3"/>
      </w:pPr>
      <w:bookmarkStart w:id="321" w:name="Pilot_Protective_Equipment"/>
      <w:bookmarkStart w:id="322" w:name="_toc160"/>
      <w:r>
        <w:t xml:space="preserve">3.9 Pilot Protective Equipment</w:t>
      </w:r>
      <w:bookmarkEnd w:id="321"/>
      <w:bookmarkEnd w:id="322"/>
    </w:p>
    <w:p>
      <w:pPr>
        <w:pStyle w:val="Paragraph"/>
        <w:ind w:start="240"/>
        <w:spacing w:before="120" w:after="60"/>
      </w:pPr>
      <w:r>
        <w:t xml:space="preserve">Glider pilots typically use:</w:t>
      </w:r>
    </w:p>
    <w:p>
      <w:pPr>
        <w:pStyle w:val="Dashed List"/>
        <w:numPr>
          <w:ilvl w:val="0"/>
          <w:numId w:val="134"/>
        </w:numPr>
        <w:spacing w:before="20" w:after="12"/>
      </w:pPr>
      <w:r>
        <w:t xml:space="preserve">protective eyewear;</w:t>
      </w:r>
    </w:p>
    <w:p>
      <w:pPr>
        <w:pStyle w:val="Dashed List"/>
        <w:numPr>
          <w:ilvl w:val="0"/>
          <w:numId w:val="134"/>
        </w:numPr>
        <w:spacing w:after="100"/>
      </w:pPr>
      <w:r>
        <w:t xml:space="preserve">an accessible cutting device suitable for emergency release scenarios.</w:t>
      </w:r>
    </w:p>
    <w:p>
      <w:pPr>
        <w:pStyle w:val="Heading 3"/>
        <w:spacing w:before="300" w:after="100"/>
        <w:outlineLvl w:val="2"/>
      </w:pPr>
      <w:bookmarkStart w:id="323" w:name="Section_4_-_Communication_Procedures"/>
      <w:bookmarkStart w:id="324" w:name="_toc161"/>
      <w:r>
        <w:t xml:space="preserve">Section 4 - Communication Procedures</w:t>
      </w:r>
      <w:bookmarkEnd w:id="323"/>
      <w:bookmarkEnd w:id="324"/>
    </w:p>
    <w:p>
      <w:pPr>
        <w:pStyle w:val="Heading 4"/>
        <w:spacing w:before="300" w:after="100"/>
        <w:outlineLvl w:val="3"/>
      </w:pPr>
      <w:bookmarkStart w:id="325" w:name="Radio_Use"/>
      <w:bookmarkStart w:id="326" w:name="_toc162"/>
      <w:r>
        <w:t xml:space="preserve">4.1 Radio Use</w:t>
      </w:r>
      <w:bookmarkEnd w:id="325"/>
      <w:bookmarkEnd w:id="326"/>
    </w:p>
    <w:p>
      <w:pPr>
        <w:pStyle w:val="Paragraph"/>
        <w:ind w:start="240"/>
        <w:spacing w:before="120" w:after="60"/>
      </w:pPr>
      <w:r>
        <w:t xml:space="preserve">Radios are used to coordinate aerotow operations, particularly during training.</w:t>
      </w:r>
    </w:p>
    <w:p>
      <w:pPr>
        <w:pStyle w:val="Paragraph"/>
        <w:ind w:start="240"/>
        <w:spacing w:before="120" w:after="60"/>
      </w:pPr>
      <w:r>
        <w:t xml:space="preserve">Standard radio discipline includes:</w:t>
      </w:r>
    </w:p>
    <w:p>
      <w:pPr>
        <w:pStyle w:val="Dashed List"/>
        <w:numPr>
          <w:ilvl w:val="0"/>
          <w:numId w:val="135"/>
        </w:numPr>
        <w:spacing w:before="20" w:after="12"/>
      </w:pPr>
      <w:r>
        <w:t xml:space="preserve">limiting transmissions during active tows;</w:t>
      </w:r>
    </w:p>
    <w:p>
      <w:pPr>
        <w:pStyle w:val="Dashed List"/>
        <w:numPr>
          <w:ilvl w:val="0"/>
          <w:numId w:val="135"/>
        </w:numPr>
        <w:spacing w:after="100"/>
      </w:pPr>
      <w:r>
        <w:t xml:space="preserve">using agreed call signs and commands;</w:t>
      </w:r>
    </w:p>
    <w:p>
      <w:pPr>
        <w:pStyle w:val="Paragraph"/>
        <w:ind w:start="240"/>
        <w:spacing w:before="120" w:after="60"/>
      </w:pPr>
      <w:r>
        <w:t xml:space="preserve"> -maintaining alternative signalling methods in the event of radio failure.</w:t>
      </w:r>
    </w:p>
    <w:p>
      <w:pPr>
        <w:pStyle w:val="Heading 4"/>
        <w:spacing w:before="300" w:after="100"/>
        <w:outlineLvl w:val="3"/>
      </w:pPr>
      <w:bookmarkStart w:id="327" w:name="Standard_Commands_and_Signals"/>
      <w:bookmarkStart w:id="328" w:name="_toc163"/>
      <w:r>
        <w:t xml:space="preserve">4.2 Standard Commands and Signals</w:t>
      </w:r>
      <w:bookmarkEnd w:id="327"/>
      <w:bookmarkEnd w:id="328"/>
    </w:p>
    <w:p>
      <w:pPr>
        <w:pStyle w:val="Paragraph"/>
        <w:ind w:start="240"/>
        <w:spacing w:before="120" w:after="60"/>
      </w:pPr>
      <w:r>
        <w:t xml:space="preserve">Standardised verbal and visual signals are used to coordinate:</w:t>
      </w:r>
    </w:p>
    <w:p>
      <w:pPr>
        <w:pStyle w:val="Dashed List"/>
        <w:numPr>
          <w:ilvl w:val="0"/>
          <w:numId w:val="136"/>
        </w:numPr>
        <w:spacing w:before="20" w:after="12"/>
      </w:pPr>
      <w:r>
        <w:t xml:space="preserve">readiness;</w:t>
      </w:r>
    </w:p>
    <w:p>
      <w:pPr>
        <w:pStyle w:val="Dashed List"/>
        <w:numPr>
          <w:ilvl w:val="0"/>
          <w:numId w:val="136"/>
        </w:numPr>
        <w:spacing w:after="12"/>
      </w:pPr>
      <w:r>
        <w:t xml:space="preserve">tension management;</w:t>
      </w:r>
    </w:p>
    <w:p>
      <w:pPr>
        <w:pStyle w:val="Dashed List"/>
        <w:numPr>
          <w:ilvl w:val="0"/>
          <w:numId w:val="136"/>
        </w:numPr>
        <w:spacing w:after="12"/>
      </w:pPr>
      <w:r>
        <w:t xml:space="preserve">launch initiation;</w:t>
      </w:r>
    </w:p>
    <w:p>
      <w:pPr>
        <w:pStyle w:val="Dashed List"/>
        <w:numPr>
          <w:ilvl w:val="0"/>
          <w:numId w:val="136"/>
        </w:numPr>
        <w:spacing w:after="12"/>
      </w:pPr>
      <w:r>
        <w:t xml:space="preserve">positional adjustments;</w:t>
      </w:r>
    </w:p>
    <w:p>
      <w:pPr>
        <w:pStyle w:val="Dashed List"/>
        <w:numPr>
          <w:ilvl w:val="0"/>
          <w:numId w:val="136"/>
        </w:numPr>
        <w:spacing w:after="100"/>
      </w:pPr>
      <w:r>
        <w:t xml:space="preserve">release commands.</w:t>
      </w:r>
    </w:p>
    <w:p>
      <w:pPr>
        <w:pStyle w:val="Paragraph"/>
        <w:ind w:start="240"/>
        <w:spacing w:before="120" w:after="60"/>
      </w:pPr>
      <w:r>
        <w:t xml:space="preserve">Pilots are familiarised with all signals prior to operations.</w:t>
      </w:r>
    </w:p>
    <w:p>
      <w:pPr>
        <w:pStyle w:val="Heading 3"/>
        <w:spacing w:before="300" w:after="100"/>
        <w:outlineLvl w:val="2"/>
      </w:pPr>
      <w:bookmarkStart w:id="329" w:name="Section_5_-_Operational_Procedures"/>
      <w:bookmarkStart w:id="330" w:name="_toc164"/>
      <w:r>
        <w:t xml:space="preserve">Section 5 - Operational Procedures</w:t>
      </w:r>
      <w:bookmarkEnd w:id="329"/>
      <w:bookmarkEnd w:id="330"/>
    </w:p>
    <w:p>
      <w:pPr>
        <w:pStyle w:val="Heading 4"/>
        <w:spacing w:before="300" w:after="100"/>
        <w:outlineLvl w:val="3"/>
      </w:pPr>
      <w:bookmarkStart w:id="331" w:name="Site_Selection"/>
      <w:bookmarkStart w:id="332" w:name="_toc165"/>
      <w:r>
        <w:t xml:space="preserve">5.1 Site Selection</w:t>
      </w:r>
      <w:bookmarkEnd w:id="331"/>
      <w:bookmarkEnd w:id="332"/>
    </w:p>
    <w:p>
      <w:pPr>
        <w:pStyle w:val="Paragraph"/>
        <w:ind w:start="240"/>
        <w:spacing w:before="120" w:after="60"/>
      </w:pPr>
      <w:r>
        <w:t xml:space="preserve">Aerotow sites are selected based on:</w:t>
      </w:r>
    </w:p>
    <w:p>
      <w:pPr>
        <w:pStyle w:val="Dashed List"/>
        <w:numPr>
          <w:ilvl w:val="0"/>
          <w:numId w:val="137"/>
        </w:numPr>
        <w:spacing w:before="20" w:after="12"/>
      </w:pPr>
      <w:r>
        <w:t xml:space="preserve">runway or strip length and surface condition;</w:t>
      </w:r>
    </w:p>
    <w:p>
      <w:pPr>
        <w:pStyle w:val="Dashed List"/>
        <w:numPr>
          <w:ilvl w:val="0"/>
          <w:numId w:val="137"/>
        </w:numPr>
        <w:spacing w:after="12"/>
      </w:pPr>
      <w:r>
        <w:t xml:space="preserve">obstacle clearance;</w:t>
      </w:r>
    </w:p>
    <w:p>
      <w:pPr>
        <w:pStyle w:val="Dashed List"/>
        <w:numPr>
          <w:ilvl w:val="0"/>
          <w:numId w:val="137"/>
        </w:numPr>
        <w:spacing w:after="12"/>
      </w:pPr>
      <w:r>
        <w:t xml:space="preserve">emergency landing options;</w:t>
      </w:r>
    </w:p>
    <w:p>
      <w:pPr>
        <w:pStyle w:val="Dashed List"/>
        <w:numPr>
          <w:ilvl w:val="0"/>
          <w:numId w:val="137"/>
        </w:numPr>
        <w:spacing w:after="100"/>
      </w:pPr>
      <w:r>
        <w:t xml:space="preserve">compatibility with tow aircraft performance.</w:t>
      </w:r>
    </w:p>
    <w:p>
      <w:pPr>
        <w:pStyle w:val="Heading 4"/>
        <w:spacing w:before="300" w:after="100"/>
        <w:outlineLvl w:val="3"/>
      </w:pPr>
      <w:bookmarkStart w:id="333" w:name="Meteorological_Considerations"/>
      <w:bookmarkStart w:id="334" w:name="_toc166"/>
      <w:r>
        <w:t xml:space="preserve">5.2 Meteorological Considerations</w:t>
      </w:r>
      <w:bookmarkEnd w:id="333"/>
      <w:bookmarkEnd w:id="334"/>
    </w:p>
    <w:p>
      <w:pPr>
        <w:pStyle w:val="Paragraph"/>
        <w:ind w:start="240"/>
        <w:spacing w:before="120" w:after="60"/>
      </w:pPr>
      <w:r>
        <w:t xml:space="preserve">Aerotow operations are conducted in conditions appropriate to pilot experience, avoiding excessive turbulence, rotor, or marginal wind conditions.</w:t>
      </w:r>
    </w:p>
    <w:p>
      <w:pPr>
        <w:pStyle w:val="Heading 4"/>
        <w:spacing w:before="300" w:after="100"/>
        <w:outlineLvl w:val="3"/>
      </w:pPr>
      <w:bookmarkStart w:id="335" w:name="Training_Procedures"/>
      <w:bookmarkStart w:id="336" w:name="_toc167"/>
      <w:r>
        <w:t xml:space="preserve">5.3 Training Procedures</w:t>
      </w:r>
      <w:bookmarkEnd w:id="335"/>
      <w:bookmarkEnd w:id="336"/>
    </w:p>
    <w:p>
      <w:pPr>
        <w:pStyle w:val="Paragraph"/>
        <w:ind w:start="240"/>
        <w:spacing w:before="120" w:after="60"/>
      </w:pPr>
      <w:r>
        <w:t xml:space="preserve">Training operations are conducted progressively:</w:t>
      </w:r>
    </w:p>
    <w:p>
      <w:pPr>
        <w:pStyle w:val="Dashed List"/>
        <w:numPr>
          <w:ilvl w:val="0"/>
          <w:numId w:val="138"/>
        </w:numPr>
        <w:spacing w:before="20" w:after="12"/>
      </w:pPr>
      <w:r>
        <w:t xml:space="preserve">pilots are briefed on flight plans, emergency actions, and signals;</w:t>
      </w:r>
    </w:p>
    <w:p>
      <w:pPr>
        <w:pStyle w:val="Dashed List"/>
        <w:numPr>
          <w:ilvl w:val="0"/>
          <w:numId w:val="138"/>
        </w:numPr>
        <w:spacing w:after="12"/>
      </w:pPr>
      <w:r>
        <w:t xml:space="preserve">initial tows are conducted conservatively;</w:t>
      </w:r>
    </w:p>
    <w:p>
      <w:pPr>
        <w:pStyle w:val="Dashed List"/>
        <w:numPr>
          <w:ilvl w:val="0"/>
          <w:numId w:val="138"/>
        </w:numPr>
        <w:spacing w:after="100"/>
      </w:pPr>
      <w:r>
        <w:t xml:space="preserve">competency is demonstrated before advancing to more demanding conditions.</w:t>
      </w:r>
    </w:p>
    <w:p>
      <w:pPr>
        <w:pStyle w:val="Heading 4"/>
        <w:spacing w:before="300" w:after="100"/>
        <w:outlineLvl w:val="3"/>
      </w:pPr>
      <w:bookmarkStart w:id="337" w:name="Launch_Procedures"/>
      <w:bookmarkStart w:id="338" w:name="_toc168"/>
      <w:r>
        <w:t xml:space="preserve">5.4 Launch Procedures</w:t>
      </w:r>
      <w:bookmarkEnd w:id="337"/>
      <w:bookmarkEnd w:id="338"/>
    </w:p>
    <w:p>
      <w:pPr>
        <w:pStyle w:val="Paragraph"/>
        <w:ind w:start="240"/>
        <w:spacing w:before="120" w:after="60"/>
      </w:pPr>
      <w:r>
        <w:t xml:space="preserve">Launch procedures are coordinated between tug and glider pilots using standard commands, with attention to:</w:t>
      </w:r>
    </w:p>
    <w:p>
      <w:pPr>
        <w:pStyle w:val="Dashed List"/>
        <w:numPr>
          <w:ilvl w:val="0"/>
          <w:numId w:val="139"/>
        </w:numPr>
        <w:spacing w:before="20" w:after="12"/>
      </w:pPr>
      <w:r>
        <w:t xml:space="preserve">smooth acceleration;</w:t>
      </w:r>
    </w:p>
    <w:p>
      <w:pPr>
        <w:pStyle w:val="Dashed List"/>
        <w:numPr>
          <w:ilvl w:val="0"/>
          <w:numId w:val="139"/>
        </w:numPr>
        <w:spacing w:after="12"/>
      </w:pPr>
      <w:r>
        <w:t xml:space="preserve">stable tow geometry;</w:t>
      </w:r>
    </w:p>
    <w:p>
      <w:pPr>
        <w:pStyle w:val="Dashed List"/>
        <w:numPr>
          <w:ilvl w:val="0"/>
          <w:numId w:val="139"/>
        </w:numPr>
        <w:spacing w:after="100"/>
      </w:pPr>
      <w:r>
        <w:t xml:space="preserve">predictable climb profiles.</w:t>
      </w:r>
    </w:p>
    <w:p>
      <w:pPr>
        <w:pStyle w:val="Heading 4"/>
        <w:spacing w:before="300" w:after="100"/>
        <w:outlineLvl w:val="3"/>
      </w:pPr>
      <w:bookmarkStart w:id="339" w:name="Procedures_Under_Tow"/>
      <w:bookmarkStart w:id="340" w:name="_toc169"/>
      <w:r>
        <w:t xml:space="preserve">5.5 Procedures Under Tow</w:t>
      </w:r>
      <w:bookmarkEnd w:id="339"/>
      <w:bookmarkEnd w:id="340"/>
    </w:p>
    <w:p>
      <w:pPr>
        <w:pStyle w:val="Paragraph"/>
        <w:ind w:start="240"/>
        <w:spacing w:before="120" w:after="60"/>
      </w:pPr>
      <w:r>
        <w:t xml:space="preserve">During tow:</w:t>
      </w:r>
    </w:p>
    <w:p>
      <w:pPr>
        <w:pStyle w:val="Dashed List"/>
        <w:numPr>
          <w:ilvl w:val="0"/>
          <w:numId w:val="140"/>
        </w:numPr>
        <w:spacing w:before="20" w:after="12"/>
      </w:pPr>
      <w:r>
        <w:t xml:space="preserve">pilots maintain relative position using visual references;</w:t>
      </w:r>
    </w:p>
    <w:p>
      <w:pPr>
        <w:pStyle w:val="Dashed List"/>
        <w:numPr>
          <w:ilvl w:val="0"/>
          <w:numId w:val="140"/>
        </w:numPr>
        <w:spacing w:after="12"/>
      </w:pPr>
      <w:r>
        <w:t xml:space="preserve">turns are conducted gradually;</w:t>
      </w:r>
    </w:p>
    <w:p>
      <w:pPr>
        <w:pStyle w:val="Dashed List"/>
        <w:numPr>
          <w:ilvl w:val="0"/>
          <w:numId w:val="140"/>
        </w:numPr>
        <w:spacing w:after="100"/>
      </w:pPr>
      <w:r>
        <w:t xml:space="preserve">speed and climb adjustments are coordinated between tug and glider.</w:t>
      </w:r>
    </w:p>
    <w:p>
      <w:pPr>
        <w:pStyle w:val="Heading 4"/>
        <w:spacing w:before="300" w:after="100"/>
        <w:outlineLvl w:val="3"/>
      </w:pPr>
      <w:bookmarkStart w:id="341" w:name="Release_Procedures"/>
      <w:bookmarkStart w:id="342" w:name="_toc170"/>
      <w:r>
        <w:t xml:space="preserve">5.6 Release Procedures</w:t>
      </w:r>
      <w:bookmarkEnd w:id="341"/>
      <w:bookmarkEnd w:id="342"/>
    </w:p>
    <w:p>
      <w:pPr>
        <w:pStyle w:val="Paragraph"/>
        <w:ind w:start="240"/>
        <w:spacing w:before="120" w:after="60"/>
      </w:pPr>
      <w:r>
        <w:t xml:space="preserve">Release procedures include:</w:t>
      </w:r>
    </w:p>
    <w:p>
      <w:pPr>
        <w:pStyle w:val="Dashed List"/>
        <w:numPr>
          <w:ilvl w:val="0"/>
          <w:numId w:val="141"/>
        </w:numPr>
        <w:spacing w:before="20" w:after="12"/>
      </w:pPr>
      <w:r>
        <w:t xml:space="preserve">reducing towline tension prior to release;</w:t>
      </w:r>
    </w:p>
    <w:p>
      <w:pPr>
        <w:pStyle w:val="Dashed List"/>
        <w:numPr>
          <w:ilvl w:val="0"/>
          <w:numId w:val="141"/>
        </w:numPr>
        <w:spacing w:after="12"/>
      </w:pPr>
      <w:r>
        <w:t xml:space="preserve">visual confirmation of release;</w:t>
      </w:r>
    </w:p>
    <w:p>
      <w:pPr>
        <w:pStyle w:val="Dashed List"/>
        <w:numPr>
          <w:ilvl w:val="0"/>
          <w:numId w:val="141"/>
        </w:numPr>
        <w:spacing w:after="100"/>
      </w:pPr>
      <w:r>
        <w:t xml:space="preserve">coordinated separation manoeuvres.</w:t>
      </w:r>
    </w:p>
    <w:p>
      <w:pPr>
        <w:pStyle w:val="Heading 4"/>
        <w:spacing w:before="300" w:after="100"/>
        <w:outlineLvl w:val="3"/>
      </w:pPr>
      <w:bookmarkStart w:id="343" w:name="Emergency_Procedures"/>
      <w:bookmarkStart w:id="344" w:name="_toc171"/>
      <w:r>
        <w:t xml:space="preserve">5.7 Emergency Procedures</w:t>
      </w:r>
      <w:bookmarkEnd w:id="343"/>
      <w:bookmarkEnd w:id="344"/>
    </w:p>
    <w:p>
      <w:pPr>
        <w:pStyle w:val="Paragraph"/>
        <w:ind w:start="240"/>
        <w:spacing w:before="120" w:after="60"/>
      </w:pPr>
      <w:r>
        <w:t xml:space="preserve">Emergency scenarios addressed include:</w:t>
      </w:r>
    </w:p>
    <w:p>
      <w:pPr>
        <w:pStyle w:val="Dashed List"/>
        <w:numPr>
          <w:ilvl w:val="0"/>
          <w:numId w:val="142"/>
        </w:numPr>
        <w:spacing w:before="20" w:after="12"/>
      </w:pPr>
      <w:r>
        <w:t xml:space="preserve">weak-link or line breaks;</w:t>
      </w:r>
    </w:p>
    <w:p>
      <w:pPr>
        <w:pStyle w:val="Dashed List"/>
        <w:numPr>
          <w:ilvl w:val="0"/>
          <w:numId w:val="142"/>
        </w:numPr>
        <w:spacing w:after="12"/>
      </w:pPr>
      <w:r>
        <w:t xml:space="preserve">release failures;</w:t>
      </w:r>
    </w:p>
    <w:p>
      <w:pPr>
        <w:pStyle w:val="Dashed List"/>
        <w:numPr>
          <w:ilvl w:val="0"/>
          <w:numId w:val="142"/>
        </w:numPr>
        <w:spacing w:after="12"/>
      </w:pPr>
      <w:r>
        <w:t xml:space="preserve">lock-out recovery;</w:t>
      </w:r>
    </w:p>
    <w:p>
      <w:pPr>
        <w:pStyle w:val="Dashed List"/>
        <w:numPr>
          <w:ilvl w:val="0"/>
          <w:numId w:val="142"/>
        </w:numPr>
        <w:spacing w:after="100"/>
      </w:pPr>
      <w:r>
        <w:t xml:space="preserve">abnormal climb or positional deviations.</w:t>
      </w:r>
    </w:p>
    <w:p>
      <w:pPr>
        <w:pStyle w:val="Paragraph"/>
        <w:ind w:start="240"/>
        <w:spacing w:before="120" w:after="60"/>
      </w:pPr>
      <w:r>
        <w:t xml:space="preserve">Pilots are briefed on responses and prioritise maintaining aircraft control.</w:t>
      </w:r>
    </w:p>
    <w:p>
      <w:pPr>
        <w:pStyle w:val="Heading 3"/>
        <w:spacing w:before="300" w:after="100"/>
        <w:outlineLvl w:val="2"/>
      </w:pPr>
      <w:bookmarkStart w:id="345" w:name="Appendices"/>
      <w:bookmarkStart w:id="346" w:name="_toc172"/>
      <w:r>
        <w:t xml:space="preserve">Appendices</w:t>
      </w:r>
      <w:bookmarkEnd w:id="345"/>
      <w:bookmarkEnd w:id="346"/>
    </w:p>
    <w:p>
      <w:pPr>
        <w:pStyle w:val="Paragraph"/>
        <w:ind w:start="240"/>
        <w:spacing w:before="120" w:after="60"/>
      </w:pPr>
      <w:r>
        <w:t xml:space="preserve">Appendices provide:</w:t>
      </w:r>
    </w:p>
    <w:p>
      <w:pPr>
        <w:pStyle w:val="Dashed List"/>
        <w:numPr>
          <w:ilvl w:val="0"/>
          <w:numId w:val="143"/>
        </w:numPr>
        <w:spacing w:before="20" w:after="12"/>
      </w:pPr>
      <w:r>
        <w:t xml:space="preserve">bridle configuration diagrams;</w:t>
      </w:r>
    </w:p>
    <w:p>
      <w:pPr>
        <w:pStyle w:val="Dashed List"/>
        <w:numPr>
          <w:ilvl w:val="0"/>
          <w:numId w:val="143"/>
        </w:numPr>
        <w:spacing w:after="12"/>
      </w:pPr>
      <w:r>
        <w:t xml:space="preserve">hand and tug signal illustrations;</w:t>
      </w:r>
    </w:p>
    <w:p>
      <w:pPr>
        <w:pStyle w:val="Dashed List"/>
        <w:numPr>
          <w:ilvl w:val="0"/>
          <w:numId w:val="143"/>
        </w:numPr>
        <w:spacing w:after="100"/>
      </w:pPr>
      <w:r>
        <w:t xml:space="preserve">checklists and reference material supporting these procedures.</w:t>
      </w:r>
    </w:p>
    <w:p>
      <w:pPr>
        <w:pStyle w:val="Heading 3"/>
        <w:spacing w:before="300" w:after="100"/>
        <w:outlineLvl w:val="2"/>
      </w:pPr>
      <w:bookmarkStart w:id="347" w:name="Closing_Note"/>
      <w:bookmarkStart w:id="348" w:name="_toc173"/>
      <w:r>
        <w:t xml:space="preserve">Closing Note</w:t>
      </w:r>
      <w:bookmarkEnd w:id="347"/>
      <w:bookmarkEnd w:id="348"/>
    </w:p>
    <w:p>
      <w:pPr>
        <w:pStyle w:val="Paragraph"/>
        <w:ind w:start="240"/>
        <w:spacing w:before="120" w:after="60"/>
      </w:pPr>
      <w:r>
        <w:t xml:space="preserve">This manual describes standard aerotow procedures used to promote consistency, safety, and effective training.</w:t>
      </w:r>
    </w:p>
    <w:p>
      <w:pPr>
        <w:pStyle w:val="Paragraph"/>
        <w:ind w:start="240"/>
        <w:spacing w:before="120" w:after="60"/>
      </w:pPr>
      <w:r>
        <w:t xml:space="preserve">Where conditions require, aerotow operations are discontinued rather than adapted beyond safe procedural limits.</w:t>
      </w:r>
    </w:p>
    <w:bookmarkEnd w:id="7"/>
    <w:bookmarkEnd w:id="212"/>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4"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0.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5.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6.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7.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8.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9.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0.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5.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6.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7.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8.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9.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0.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5.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6.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7.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8.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9.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multiLevelType w:val="singleLevel"/>
    <w:lvl w:ilvl="0">
      <w:start w:val="1"/>
      <w:numFmt w:val="bullet"/>
      <w:lvlText w:val="-"/>
      <w:lvlJc w:val="left"/>
      <w:pPr>
        <w:tabs>
          <w:tab w:val="num" w:pos="600"/>
        </w:tabs>
        <w:ind w:start="600" w:hanging="240"/>
      </w:pPr>
    </w:lvl>
  </w:abstractNum>
  <w:abstractNum w:abstractNumId="1">
    <w:multiLevelType w:val="multilevel"/>
    <w:lvl w:ilvl="0">
      <w:start w:val="1"/>
      <w:numFmt w:val="bullet"/>
      <w:lvlText w:val="-"/>
      <w:lvlJc w:val="left"/>
      <w:pPr>
        <w:tabs>
          <w:tab w:val="num" w:pos="600"/>
        </w:tabs>
        <w:ind w:start="600" w:hanging="240"/>
      </w:pPr>
    </w:lvl>
    <w:lvl w:ilvl="1">
      <w:start w:val="1"/>
      <w:numFmt w:val="bullet"/>
      <w:lvlText w:val="-"/>
      <w:lvlJc w:val="left"/>
      <w:pPr>
        <w:tabs>
          <w:tab w:val="num" w:pos="960"/>
        </w:tabs>
        <w:ind w:start="960" w:hanging="240"/>
      </w:pPr>
    </w:lvl>
  </w:abstractNum>
  <w:abstractNum w:abstractNumId="2">
    <w:multiLevelType w:val="singleLevel"/>
    <w:lvl w:ilvl="0">
      <w:start w:val="1"/>
      <w:numFmt w:val="bullet"/>
      <w:lvlText w:val="-"/>
      <w:lvlJc w:val="left"/>
      <w:pPr>
        <w:tabs>
          <w:tab w:val="num" w:pos="600"/>
        </w:tabs>
        <w:ind w:start="600" w:hanging="240"/>
      </w:pPr>
    </w:lvl>
  </w:abstractNum>
  <w:abstractNum w:abstractNumId="3">
    <w:multiLevelType w:val="singleLevel"/>
    <w:lvl w:ilvl="0">
      <w:start w:val="1"/>
      <w:numFmt w:val="bullet"/>
      <w:lvlText w:val="-"/>
      <w:lvlJc w:val="left"/>
      <w:pPr>
        <w:tabs>
          <w:tab w:val="num" w:pos="600"/>
        </w:tabs>
        <w:ind w:start="600" w:hanging="240"/>
      </w:pPr>
    </w:lvl>
  </w:abstractNum>
  <w:abstractNum w:abstractNumId="4">
    <w:multiLevelType w:val="singleLevel"/>
    <w:lvl w:ilvl="0">
      <w:start w:val="1"/>
      <w:numFmt w:val="bullet"/>
      <w:lvlText w:val="-"/>
      <w:lvlJc w:val="left"/>
      <w:pPr>
        <w:tabs>
          <w:tab w:val="num" w:pos="600"/>
        </w:tabs>
        <w:ind w:start="600" w:hanging="240"/>
      </w:pPr>
    </w:lvl>
  </w:abstractNum>
  <w:abstractNum w:abstractNumId="5">
    <w:multiLevelType w:val="singleLevel"/>
    <w:lvl w:ilvl="0">
      <w:start w:val="1"/>
      <w:numFmt w:val="bullet"/>
      <w:lvlText w:val="-"/>
      <w:lvlJc w:val="left"/>
      <w:pPr>
        <w:tabs>
          <w:tab w:val="num" w:pos="600"/>
        </w:tabs>
        <w:ind w:start="600" w:hanging="240"/>
      </w:pPr>
    </w:lvl>
  </w:abstractNum>
  <w:abstractNum w:abstractNumId="6">
    <w:multiLevelType w:val="singleLevel"/>
    <w:lvl w:ilvl="0">
      <w:start w:val="1"/>
      <w:numFmt w:val="bullet"/>
      <w:lvlText w:val="-"/>
      <w:lvlJc w:val="left"/>
      <w:pPr>
        <w:tabs>
          <w:tab w:val="num" w:pos="600"/>
        </w:tabs>
        <w:ind w:start="600" w:hanging="240"/>
      </w:pPr>
    </w:lvl>
  </w:abstractNum>
  <w:abstractNum w:abstractNumId="7">
    <w:multiLevelType w:val="singleLevel"/>
    <w:lvl w:ilvl="0">
      <w:start w:val="1"/>
      <w:numFmt w:val="bullet"/>
      <w:lvlText w:val="-"/>
      <w:lvlJc w:val="left"/>
      <w:pPr>
        <w:tabs>
          <w:tab w:val="num" w:pos="600"/>
        </w:tabs>
        <w:ind w:start="600" w:hanging="240"/>
      </w:pPr>
    </w:lvl>
  </w:abstractNum>
  <w:abstractNum w:abstractNumId="8">
    <w:multiLevelType w:val="singleLevel"/>
    <w:lvl w:ilvl="0">
      <w:start w:val="1"/>
      <w:numFmt w:val="bullet"/>
      <w:lvlText w:val="-"/>
      <w:lvlJc w:val="left"/>
      <w:pPr>
        <w:tabs>
          <w:tab w:val="num" w:pos="600"/>
        </w:tabs>
        <w:ind w:start="600" w:hanging="240"/>
      </w:pPr>
    </w:lvl>
  </w:abstractNum>
  <w:abstractNum w:abstractNumId="9">
    <w:multiLevelType w:val="singleLevel"/>
    <w:lvl w:ilvl="0">
      <w:start w:val="1"/>
      <w:numFmt w:val="bullet"/>
      <w:lvlText w:val="-"/>
      <w:lvlJc w:val="left"/>
      <w:pPr>
        <w:tabs>
          <w:tab w:val="num" w:pos="600"/>
        </w:tabs>
        <w:ind w:start="600" w:hanging="240"/>
      </w:pPr>
    </w:lvl>
  </w:abstractNum>
  <w:abstractNum w:abstractNumId="10">
    <w:multiLevelType w:val="singleLevel"/>
    <w:lvl w:ilvl="0">
      <w:start w:val="1"/>
      <w:numFmt w:val="bullet"/>
      <w:lvlText w:val="-"/>
      <w:lvlJc w:val="left"/>
      <w:pPr>
        <w:tabs>
          <w:tab w:val="num" w:pos="600"/>
        </w:tabs>
        <w:ind w:start="600" w:hanging="240"/>
      </w:pPr>
    </w:lvl>
  </w:abstractNum>
  <w:abstractNum w:abstractNumId="11">
    <w:multiLevelType w:val="singleLevel"/>
    <w:lvl w:ilvl="0">
      <w:start w:val="1"/>
      <w:numFmt w:val="bullet"/>
      <w:lvlText w:val="-"/>
      <w:lvlJc w:val="left"/>
      <w:pPr>
        <w:tabs>
          <w:tab w:val="num" w:pos="600"/>
        </w:tabs>
        <w:ind w:start="600" w:hanging="240"/>
      </w:pPr>
    </w:lvl>
  </w:abstractNum>
  <w:abstractNum w:abstractNumId="12">
    <w:multiLevelType w:val="singleLevel"/>
    <w:lvl w:ilvl="0">
      <w:start w:val="1"/>
      <w:numFmt w:val="bullet"/>
      <w:lvlText w:val="-"/>
      <w:lvlJc w:val="left"/>
      <w:pPr>
        <w:tabs>
          <w:tab w:val="num" w:pos="600"/>
        </w:tabs>
        <w:ind w:start="600" w:hanging="240"/>
      </w:pPr>
    </w:lvl>
  </w:abstractNum>
  <w:abstractNum w:abstractNumId="13">
    <w:multiLevelType w:val="singleLevel"/>
    <w:lvl w:ilvl="0">
      <w:start w:val="1"/>
      <w:numFmt w:val="bullet"/>
      <w:lvlText w:val="-"/>
      <w:lvlJc w:val="left"/>
      <w:pPr>
        <w:tabs>
          <w:tab w:val="num" w:pos="600"/>
        </w:tabs>
        <w:ind w:start="600" w:hanging="240"/>
      </w:pPr>
    </w:lvl>
  </w:abstractNum>
  <w:abstractNum w:abstractNumId="14">
    <w:multiLevelType w:val="singleLevel"/>
    <w:lvl w:ilvl="0">
      <w:start w:val="1"/>
      <w:numFmt w:val="bullet"/>
      <w:lvlText w:val="-"/>
      <w:lvlJc w:val="left"/>
      <w:pPr>
        <w:tabs>
          <w:tab w:val="num" w:pos="600"/>
        </w:tabs>
        <w:ind w:start="600" w:hanging="240"/>
      </w:pPr>
    </w:lvl>
  </w:abstractNum>
  <w:abstractNum w:abstractNumId="15">
    <w:multiLevelType w:val="singleLevel"/>
    <w:lvl w:ilvl="0">
      <w:start w:val="1"/>
      <w:numFmt w:val="bullet"/>
      <w:lvlText w:val="-"/>
      <w:lvlJc w:val="left"/>
      <w:pPr>
        <w:tabs>
          <w:tab w:val="num" w:pos="600"/>
        </w:tabs>
        <w:ind w:start="600" w:hanging="240"/>
      </w:pPr>
    </w:lvl>
  </w:abstractNum>
  <w:abstractNum w:abstractNumId="16">
    <w:multiLevelType w:val="singleLevel"/>
    <w:lvl w:ilvl="0">
      <w:start w:val="1"/>
      <w:numFmt w:val="bullet"/>
      <w:lvlText w:val="-"/>
      <w:lvlJc w:val="left"/>
      <w:pPr>
        <w:tabs>
          <w:tab w:val="num" w:pos="600"/>
        </w:tabs>
        <w:ind w:start="600" w:hanging="240"/>
      </w:pPr>
    </w:lvl>
  </w:abstractNum>
  <w:abstractNum w:abstractNumId="17">
    <w:multiLevelType w:val="singleLevel"/>
    <w:lvl w:ilvl="0">
      <w:start w:val="1"/>
      <w:numFmt w:val="bullet"/>
      <w:lvlText w:val="-"/>
      <w:lvlJc w:val="left"/>
      <w:pPr>
        <w:tabs>
          <w:tab w:val="num" w:pos="600"/>
        </w:tabs>
        <w:ind w:start="600" w:hanging="240"/>
      </w:pPr>
    </w:lvl>
  </w:abstractNum>
  <w:abstractNum w:abstractNumId="18">
    <w:multiLevelType w:val="singleLevel"/>
    <w:lvl w:ilvl="0">
      <w:start w:val="1"/>
      <w:numFmt w:val="bullet"/>
      <w:lvlText w:val="-"/>
      <w:lvlJc w:val="left"/>
      <w:pPr>
        <w:tabs>
          <w:tab w:val="num" w:pos="600"/>
        </w:tabs>
        <w:ind w:start="600" w:hanging="240"/>
      </w:pPr>
    </w:lvl>
  </w:abstractNum>
  <w:abstractNum w:abstractNumId="19">
    <w:multiLevelType w:val="singleLevel"/>
    <w:lvl w:ilvl="0">
      <w:start w:val="1"/>
      <w:numFmt w:val="bullet"/>
      <w:lvlText w:val="-"/>
      <w:lvlJc w:val="left"/>
      <w:pPr>
        <w:tabs>
          <w:tab w:val="num" w:pos="600"/>
        </w:tabs>
        <w:ind w:start="600" w:hanging="240"/>
      </w:pPr>
    </w:lvl>
  </w:abstractNum>
  <w:abstractNum w:abstractNumId="20">
    <w:multiLevelType w:val="singleLevel"/>
    <w:lvl w:ilvl="0">
      <w:start w:val="1"/>
      <w:numFmt w:val="bullet"/>
      <w:lvlText w:val="-"/>
      <w:lvlJc w:val="left"/>
      <w:pPr>
        <w:tabs>
          <w:tab w:val="num" w:pos="600"/>
        </w:tabs>
        <w:ind w:start="600" w:hanging="240"/>
      </w:pPr>
    </w:lvl>
  </w:abstractNum>
  <w:abstractNum w:abstractNumId="21">
    <w:multiLevelType w:val="singleLevel"/>
    <w:lvl w:ilvl="0">
      <w:start w:val="1"/>
      <w:numFmt w:val="bullet"/>
      <w:lvlText w:val="-"/>
      <w:lvlJc w:val="left"/>
      <w:pPr>
        <w:tabs>
          <w:tab w:val="num" w:pos="600"/>
        </w:tabs>
        <w:ind w:start="600" w:hanging="240"/>
      </w:pPr>
    </w:lvl>
  </w:abstractNum>
  <w:abstractNum w:abstractNumId="22">
    <w:multiLevelType w:val="singleLevel"/>
    <w:lvl w:ilvl="0">
      <w:start w:val="1"/>
      <w:numFmt w:val="bullet"/>
      <w:lvlText w:val="-"/>
      <w:lvlJc w:val="left"/>
      <w:pPr>
        <w:tabs>
          <w:tab w:val="num" w:pos="600"/>
        </w:tabs>
        <w:ind w:start="600" w:hanging="240"/>
      </w:pPr>
    </w:lvl>
  </w:abstractNum>
  <w:abstractNum w:abstractNumId="23">
    <w:multiLevelType w:val="singleLevel"/>
    <w:lvl w:ilvl="0">
      <w:start w:val="1"/>
      <w:numFmt w:val="bullet"/>
      <w:lvlText w:val="-"/>
      <w:lvlJc w:val="left"/>
      <w:pPr>
        <w:tabs>
          <w:tab w:val="num" w:pos="600"/>
        </w:tabs>
        <w:ind w:start="600" w:hanging="240"/>
      </w:pPr>
    </w:lvl>
  </w:abstractNum>
  <w:abstractNum w:abstractNumId="24">
    <w:multiLevelType w:val="singleLevel"/>
    <w:lvl w:ilvl="0">
      <w:start w:val="1"/>
      <w:numFmt w:val="bullet"/>
      <w:lvlText w:val="-"/>
      <w:lvlJc w:val="left"/>
      <w:pPr>
        <w:tabs>
          <w:tab w:val="num" w:pos="600"/>
        </w:tabs>
        <w:ind w:start="600" w:hanging="240"/>
      </w:pPr>
    </w:lvl>
  </w:abstractNum>
  <w:abstractNum w:abstractNumId="25">
    <w:multiLevelType w:val="singleLevel"/>
    <w:lvl w:ilvl="0">
      <w:start w:val="1"/>
      <w:numFmt w:val="bullet"/>
      <w:lvlText w:val="-"/>
      <w:lvlJc w:val="left"/>
      <w:pPr>
        <w:tabs>
          <w:tab w:val="num" w:pos="600"/>
        </w:tabs>
        <w:ind w:start="600" w:hanging="240"/>
      </w:pPr>
    </w:lvl>
  </w:abstractNum>
  <w:abstractNum w:abstractNumId="26">
    <w:multiLevelType w:val="singleLevel"/>
    <w:lvl w:ilvl="0">
      <w:start w:val="1"/>
      <w:numFmt w:val="bullet"/>
      <w:lvlText w:val="-"/>
      <w:lvlJc w:val="left"/>
      <w:pPr>
        <w:tabs>
          <w:tab w:val="num" w:pos="600"/>
        </w:tabs>
        <w:ind w:start="600" w:hanging="240"/>
      </w:pPr>
    </w:lvl>
  </w:abstractNum>
  <w:abstractNum w:abstractNumId="27">
    <w:multiLevelType w:val="singleLevel"/>
    <w:lvl w:ilvl="0">
      <w:start w:val="1"/>
      <w:numFmt w:val="bullet"/>
      <w:lvlText w:val="-"/>
      <w:lvlJc w:val="left"/>
      <w:pPr>
        <w:tabs>
          <w:tab w:val="num" w:pos="600"/>
        </w:tabs>
        <w:ind w:start="600" w:hanging="240"/>
      </w:pPr>
    </w:lvl>
  </w:abstractNum>
  <w:abstractNum w:abstractNumId="28">
    <w:multiLevelType w:val="singleLevel"/>
    <w:lvl w:ilvl="0">
      <w:start w:val="1"/>
      <w:numFmt w:val="bullet"/>
      <w:lvlText w:val="-"/>
      <w:lvlJc w:val="left"/>
      <w:pPr>
        <w:tabs>
          <w:tab w:val="num" w:pos="600"/>
        </w:tabs>
        <w:ind w:start="600" w:hanging="240"/>
      </w:pPr>
    </w:lvl>
  </w:abstractNum>
  <w:abstractNum w:abstractNumId="29">
    <w:multiLevelType w:val="singleLevel"/>
    <w:lvl w:ilvl="0">
      <w:start w:val="1"/>
      <w:numFmt w:val="bullet"/>
      <w:lvlText w:val="-"/>
      <w:lvlJc w:val="left"/>
      <w:pPr>
        <w:tabs>
          <w:tab w:val="num" w:pos="600"/>
        </w:tabs>
        <w:ind w:start="600" w:hanging="240"/>
      </w:pPr>
    </w:lvl>
  </w:abstractNum>
  <w:abstractNum w:abstractNumId="30">
    <w:multiLevelType w:val="singleLevel"/>
    <w:lvl w:ilvl="0">
      <w:start w:val="1"/>
      <w:numFmt w:val="bullet"/>
      <w:lvlText w:val="-"/>
      <w:lvlJc w:val="left"/>
      <w:pPr>
        <w:tabs>
          <w:tab w:val="num" w:pos="600"/>
        </w:tabs>
        <w:ind w:start="600" w:hanging="240"/>
      </w:pPr>
    </w:lvl>
  </w:abstractNum>
  <w:abstractNum w:abstractNumId="31">
    <w:multiLevelType w:val="singleLevel"/>
    <w:lvl w:ilvl="0">
      <w:start w:val="1"/>
      <w:numFmt w:val="bullet"/>
      <w:lvlText w:val="-"/>
      <w:lvlJc w:val="left"/>
      <w:pPr>
        <w:tabs>
          <w:tab w:val="num" w:pos="600"/>
        </w:tabs>
        <w:ind w:start="600" w:hanging="240"/>
      </w:pPr>
    </w:lvl>
  </w:abstractNum>
  <w:abstractNum w:abstractNumId="32">
    <w:multiLevelType w:val="singleLevel"/>
    <w:lvl w:ilvl="0">
      <w:start w:val="1"/>
      <w:numFmt w:val="bullet"/>
      <w:lvlText w:val="-"/>
      <w:lvlJc w:val="left"/>
      <w:pPr>
        <w:tabs>
          <w:tab w:val="num" w:pos="600"/>
        </w:tabs>
        <w:ind w:start="600" w:hanging="240"/>
      </w:pPr>
    </w:lvl>
  </w:abstractNum>
  <w:abstractNum w:abstractNumId="33">
    <w:multiLevelType w:val="singleLevel"/>
    <w:lvl w:ilvl="0">
      <w:start w:val="1"/>
      <w:numFmt w:val="bullet"/>
      <w:lvlText w:val="-"/>
      <w:lvlJc w:val="left"/>
      <w:pPr>
        <w:tabs>
          <w:tab w:val="num" w:pos="600"/>
        </w:tabs>
        <w:ind w:start="600" w:hanging="240"/>
      </w:pPr>
    </w:lvl>
  </w:abstractNum>
  <w:abstractNum w:abstractNumId="34">
    <w:multiLevelType w:val="singleLevel"/>
    <w:lvl w:ilvl="0">
      <w:start w:val="1"/>
      <w:numFmt w:val="bullet"/>
      <w:lvlText w:val="-"/>
      <w:lvlJc w:val="left"/>
      <w:pPr>
        <w:tabs>
          <w:tab w:val="num" w:pos="600"/>
        </w:tabs>
        <w:ind w:start="600" w:hanging="240"/>
      </w:pPr>
    </w:lvl>
  </w:abstractNum>
  <w:abstractNum w:abstractNumId="35">
    <w:multiLevelType w:val="singleLevel"/>
    <w:lvl w:ilvl="0">
      <w:start w:val="1"/>
      <w:numFmt w:val="bullet"/>
      <w:lvlText w:val="-"/>
      <w:lvlJc w:val="left"/>
      <w:pPr>
        <w:tabs>
          <w:tab w:val="num" w:pos="600"/>
        </w:tabs>
        <w:ind w:start="600" w:hanging="240"/>
      </w:pPr>
    </w:lvl>
  </w:abstractNum>
  <w:abstractNum w:abstractNumId="36">
    <w:multiLevelType w:val="singleLevel"/>
    <w:lvl w:ilvl="0">
      <w:start w:val="1"/>
      <w:numFmt w:val="bullet"/>
      <w:lvlText w:val="-"/>
      <w:lvlJc w:val="left"/>
      <w:pPr>
        <w:tabs>
          <w:tab w:val="num" w:pos="600"/>
        </w:tabs>
        <w:ind w:start="600" w:hanging="240"/>
      </w:pPr>
    </w:lvl>
  </w:abstractNum>
  <w:abstractNum w:abstractNumId="37">
    <w:multiLevelType w:val="singleLevel"/>
    <w:lvl w:ilvl="0">
      <w:start w:val="1"/>
      <w:numFmt w:val="bullet"/>
      <w:lvlText w:val="-"/>
      <w:lvlJc w:val="left"/>
      <w:pPr>
        <w:tabs>
          <w:tab w:val="num" w:pos="600"/>
        </w:tabs>
        <w:ind w:start="600" w:hanging="240"/>
      </w:pPr>
    </w:lvl>
  </w:abstractNum>
  <w:abstractNum w:abstractNumId="38">
    <w:multiLevelType w:val="singleLevel"/>
    <w:lvl w:ilvl="0">
      <w:start w:val="1"/>
      <w:numFmt w:val="bullet"/>
      <w:lvlText w:val="-"/>
      <w:lvlJc w:val="left"/>
      <w:pPr>
        <w:tabs>
          <w:tab w:val="num" w:pos="600"/>
        </w:tabs>
        <w:ind w:start="600" w:hanging="240"/>
      </w:pPr>
    </w:lvl>
  </w:abstractNum>
  <w:abstractNum w:abstractNumId="39">
    <w:multiLevelType w:val="singleLevel"/>
    <w:lvl w:ilvl="0">
      <w:start w:val="1"/>
      <w:numFmt w:val="bullet"/>
      <w:lvlText w:val="-"/>
      <w:lvlJc w:val="left"/>
      <w:pPr>
        <w:tabs>
          <w:tab w:val="num" w:pos="600"/>
        </w:tabs>
        <w:ind w:start="600" w:hanging="240"/>
      </w:pPr>
    </w:lvl>
  </w:abstractNum>
  <w:abstractNum w:abstractNumId="40">
    <w:multiLevelType w:val="singleLevel"/>
    <w:lvl w:ilvl="0">
      <w:start w:val="1"/>
      <w:numFmt w:val="bullet"/>
      <w:lvlText w:val="-"/>
      <w:lvlJc w:val="left"/>
      <w:pPr>
        <w:tabs>
          <w:tab w:val="num" w:pos="600"/>
        </w:tabs>
        <w:ind w:start="600" w:hanging="240"/>
      </w:pPr>
    </w:lvl>
  </w:abstractNum>
  <w:abstractNum w:abstractNumId="41">
    <w:multiLevelType w:val="singleLevel"/>
    <w:lvl w:ilvl="0">
      <w:start w:val="1"/>
      <w:numFmt w:val="bullet"/>
      <w:lvlText w:val="-"/>
      <w:lvlJc w:val="left"/>
      <w:pPr>
        <w:tabs>
          <w:tab w:val="num" w:pos="600"/>
        </w:tabs>
        <w:ind w:start="600" w:hanging="240"/>
      </w:pPr>
    </w:lvl>
  </w:abstractNum>
  <w:abstractNum w:abstractNumId="42">
    <w:multiLevelType w:val="singleLevel"/>
    <w:lvl w:ilvl="0">
      <w:start w:val="1"/>
      <w:numFmt w:val="bullet"/>
      <w:lvlText w:val="-"/>
      <w:lvlJc w:val="left"/>
      <w:pPr>
        <w:tabs>
          <w:tab w:val="num" w:pos="600"/>
        </w:tabs>
        <w:ind w:start="600" w:hanging="240"/>
      </w:pPr>
    </w:lvl>
  </w:abstractNum>
  <w:abstractNum w:abstractNumId="43">
    <w:multiLevelType w:val="singleLevel"/>
    <w:lvl w:ilvl="0">
      <w:start w:val="1"/>
      <w:numFmt w:val="bullet"/>
      <w:lvlText w:val="-"/>
      <w:lvlJc w:val="left"/>
      <w:pPr>
        <w:tabs>
          <w:tab w:val="num" w:pos="600"/>
        </w:tabs>
        <w:ind w:start="600" w:hanging="240"/>
      </w:pPr>
    </w:lvl>
  </w:abstractNum>
  <w:abstractNum w:abstractNumId="44">
    <w:multiLevelType w:val="singleLevel"/>
    <w:lvl w:ilvl="0">
      <w:start w:val="1"/>
      <w:numFmt w:val="bullet"/>
      <w:lvlText w:val="-"/>
      <w:lvlJc w:val="left"/>
      <w:pPr>
        <w:tabs>
          <w:tab w:val="num" w:pos="600"/>
        </w:tabs>
        <w:ind w:start="600" w:hanging="240"/>
      </w:pPr>
    </w:lvl>
  </w:abstractNum>
  <w:abstractNum w:abstractNumId="45">
    <w:multiLevelType w:val="singleLevel"/>
    <w:lvl w:ilvl="0">
      <w:start w:val="1"/>
      <w:numFmt w:val="bullet"/>
      <w:lvlText w:val="-"/>
      <w:lvlJc w:val="left"/>
      <w:pPr>
        <w:tabs>
          <w:tab w:val="num" w:pos="600"/>
        </w:tabs>
        <w:ind w:start="600" w:hanging="240"/>
      </w:pPr>
    </w:lvl>
  </w:abstractNum>
  <w:abstractNum w:abstractNumId="46">
    <w:multiLevelType w:val="singleLevel"/>
    <w:lvl w:ilvl="0">
      <w:start w:val="1"/>
      <w:numFmt w:val="bullet"/>
      <w:lvlText w:val="-"/>
      <w:lvlJc w:val="left"/>
      <w:pPr>
        <w:tabs>
          <w:tab w:val="num" w:pos="600"/>
        </w:tabs>
        <w:ind w:start="600" w:hanging="240"/>
      </w:pPr>
    </w:lvl>
  </w:abstractNum>
  <w:abstractNum w:abstractNumId="47">
    <w:multiLevelType w:val="singleLevel"/>
    <w:lvl w:ilvl="0">
      <w:start w:val="1"/>
      <w:numFmt w:val="bullet"/>
      <w:lvlText w:val="-"/>
      <w:lvlJc w:val="left"/>
      <w:pPr>
        <w:tabs>
          <w:tab w:val="num" w:pos="600"/>
        </w:tabs>
        <w:ind w:start="600" w:hanging="240"/>
      </w:pPr>
    </w:lvl>
  </w:abstractNum>
  <w:abstractNum w:abstractNumId="48">
    <w:multiLevelType w:val="singleLevel"/>
    <w:lvl w:ilvl="0">
      <w:start w:val="1"/>
      <w:numFmt w:val="bullet"/>
      <w:lvlText w:val="-"/>
      <w:lvlJc w:val="left"/>
      <w:pPr>
        <w:tabs>
          <w:tab w:val="num" w:pos="600"/>
        </w:tabs>
        <w:ind w:start="600" w:hanging="240"/>
      </w:pPr>
    </w:lvl>
  </w:abstractNum>
  <w:abstractNum w:abstractNumId="49">
    <w:multiLevelType w:val="singleLevel"/>
    <w:lvl w:ilvl="0">
      <w:start w:val="1"/>
      <w:numFmt w:val="bullet"/>
      <w:lvlText w:val="-"/>
      <w:lvlJc w:val="left"/>
      <w:pPr>
        <w:tabs>
          <w:tab w:val="num" w:pos="600"/>
        </w:tabs>
        <w:ind w:start="600" w:hanging="240"/>
      </w:pPr>
    </w:lvl>
  </w:abstractNum>
  <w:abstractNum w:abstractNumId="50">
    <w:multiLevelType w:val="singleLevel"/>
    <w:lvl w:ilvl="0">
      <w:start w:val="1"/>
      <w:numFmt w:val="bullet"/>
      <w:lvlText w:val="-"/>
      <w:lvlJc w:val="left"/>
      <w:pPr>
        <w:tabs>
          <w:tab w:val="num" w:pos="600"/>
        </w:tabs>
        <w:ind w:start="600" w:hanging="240"/>
      </w:pPr>
    </w:lvl>
  </w:abstractNum>
  <w:abstractNum w:abstractNumId="51">
    <w:multiLevelType w:val="singleLevel"/>
    <w:lvl w:ilvl="0">
      <w:start w:val="1"/>
      <w:numFmt w:val="bullet"/>
      <w:lvlText w:val="-"/>
      <w:lvlJc w:val="left"/>
      <w:pPr>
        <w:tabs>
          <w:tab w:val="num" w:pos="600"/>
        </w:tabs>
        <w:ind w:start="600" w:hanging="240"/>
      </w:pPr>
    </w:lvl>
  </w:abstractNum>
  <w:abstractNum w:abstractNumId="52">
    <w:multiLevelType w:val="singleLevel"/>
    <w:lvl w:ilvl="0">
      <w:start w:val="1"/>
      <w:numFmt w:val="bullet"/>
      <w:lvlText w:val="-"/>
      <w:lvlJc w:val="left"/>
      <w:pPr>
        <w:tabs>
          <w:tab w:val="num" w:pos="600"/>
        </w:tabs>
        <w:ind w:start="600" w:hanging="240"/>
      </w:pPr>
    </w:lvl>
  </w:abstractNum>
  <w:abstractNum w:abstractNumId="53">
    <w:multiLevelType w:val="singleLevel"/>
    <w:lvl w:ilvl="0">
      <w:start w:val="1"/>
      <w:numFmt w:val="bullet"/>
      <w:lvlText w:val="-"/>
      <w:lvlJc w:val="left"/>
      <w:pPr>
        <w:tabs>
          <w:tab w:val="num" w:pos="600"/>
        </w:tabs>
        <w:ind w:start="600" w:hanging="240"/>
      </w:pPr>
    </w:lvl>
  </w:abstractNum>
  <w:abstractNum w:abstractNumId="54">
    <w:multiLevelType w:val="singleLevel"/>
    <w:lvl w:ilvl="0">
      <w:start w:val="1"/>
      <w:numFmt w:val="bullet"/>
      <w:lvlText w:val="-"/>
      <w:lvlJc w:val="left"/>
      <w:pPr>
        <w:tabs>
          <w:tab w:val="num" w:pos="600"/>
        </w:tabs>
        <w:ind w:start="600" w:hanging="240"/>
      </w:pPr>
    </w:lvl>
  </w:abstractNum>
  <w:abstractNum w:abstractNumId="55">
    <w:multiLevelType w:val="singleLevel"/>
    <w:lvl w:ilvl="0">
      <w:start w:val="1"/>
      <w:numFmt w:val="bullet"/>
      <w:lvlText w:val="-"/>
      <w:lvlJc w:val="left"/>
      <w:pPr>
        <w:tabs>
          <w:tab w:val="num" w:pos="600"/>
        </w:tabs>
        <w:ind w:start="600" w:hanging="240"/>
      </w:pPr>
    </w:lvl>
  </w:abstractNum>
  <w:abstractNum w:abstractNumId="56">
    <w:multiLevelType w:val="singleLevel"/>
    <w:lvl w:ilvl="0">
      <w:start w:val="1"/>
      <w:numFmt w:val="bullet"/>
      <w:lvlText w:val="-"/>
      <w:lvlJc w:val="left"/>
      <w:pPr>
        <w:tabs>
          <w:tab w:val="num" w:pos="600"/>
        </w:tabs>
        <w:ind w:start="600" w:hanging="240"/>
      </w:pPr>
    </w:lvl>
  </w:abstractNum>
  <w:abstractNum w:abstractNumId="57">
    <w:multiLevelType w:val="singleLevel"/>
    <w:lvl w:ilvl="0">
      <w:start w:val="1"/>
      <w:numFmt w:val="bullet"/>
      <w:lvlText w:val="-"/>
      <w:lvlJc w:val="left"/>
      <w:pPr>
        <w:tabs>
          <w:tab w:val="num" w:pos="600"/>
        </w:tabs>
        <w:ind w:start="600" w:hanging="240"/>
      </w:pPr>
    </w:lvl>
  </w:abstractNum>
  <w:abstractNum w:abstractNumId="58">
    <w:multiLevelType w:val="singleLevel"/>
    <w:lvl w:ilvl="0">
      <w:start w:val="1"/>
      <w:numFmt w:val="bullet"/>
      <w:lvlText w:val="-"/>
      <w:lvlJc w:val="left"/>
      <w:pPr>
        <w:tabs>
          <w:tab w:val="num" w:pos="600"/>
        </w:tabs>
        <w:ind w:start="600" w:hanging="240"/>
      </w:pPr>
    </w:lvl>
  </w:abstractNum>
  <w:abstractNum w:abstractNumId="59">
    <w:multiLevelType w:val="multilevel"/>
    <w:lvl w:ilvl="0">
      <w:start w:val="1"/>
      <w:numFmt w:val="bullet"/>
      <w:lvlText w:val="-"/>
      <w:lvlJc w:val="left"/>
      <w:pPr>
        <w:tabs>
          <w:tab w:val="num" w:pos="600"/>
        </w:tabs>
        <w:ind w:start="600" w:hanging="240"/>
      </w:pPr>
    </w:lvl>
    <w:lvl w:ilvl="1">
      <w:start w:val="1"/>
      <w:numFmt w:val="bullet"/>
      <w:lvlText w:val="-"/>
      <w:lvlJc w:val="left"/>
      <w:pPr>
        <w:tabs>
          <w:tab w:val="num" w:pos="960"/>
        </w:tabs>
        <w:ind w:start="960" w:hanging="240"/>
      </w:pPr>
    </w:lvl>
  </w:abstractNum>
  <w:abstractNum w:abstractNumId="60">
    <w:multiLevelType w:val="singleLevel"/>
    <w:lvl w:ilvl="0">
      <w:start w:val="1"/>
      <w:numFmt w:val="bullet"/>
      <w:lvlText w:val="-"/>
      <w:lvlJc w:val="left"/>
      <w:pPr>
        <w:tabs>
          <w:tab w:val="num" w:pos="600"/>
        </w:tabs>
        <w:ind w:start="600" w:hanging="240"/>
      </w:pPr>
    </w:lvl>
  </w:abstractNum>
  <w:abstractNum w:abstractNumId="61">
    <w:multiLevelType w:val="singleLevel"/>
    <w:lvl w:ilvl="0">
      <w:start w:val="1"/>
      <w:numFmt w:val="bullet"/>
      <w:lvlText w:val="-"/>
      <w:lvlJc w:val="left"/>
      <w:pPr>
        <w:tabs>
          <w:tab w:val="num" w:pos="600"/>
        </w:tabs>
        <w:ind w:start="600" w:hanging="240"/>
      </w:pPr>
    </w:lvl>
  </w:abstractNum>
  <w:abstractNum w:abstractNumId="62">
    <w:multiLevelType w:val="singleLevel"/>
    <w:lvl w:ilvl="0">
      <w:start w:val="1"/>
      <w:numFmt w:val="bullet"/>
      <w:lvlText w:val="-"/>
      <w:lvlJc w:val="left"/>
      <w:pPr>
        <w:tabs>
          <w:tab w:val="num" w:pos="600"/>
        </w:tabs>
        <w:ind w:start="600" w:hanging="240"/>
      </w:pPr>
    </w:lvl>
  </w:abstractNum>
  <w:abstractNum w:abstractNumId="63">
    <w:multiLevelType w:val="singleLevel"/>
    <w:lvl w:ilvl="0">
      <w:start w:val="1"/>
      <w:numFmt w:val="bullet"/>
      <w:lvlText w:val="-"/>
      <w:lvlJc w:val="left"/>
      <w:pPr>
        <w:tabs>
          <w:tab w:val="num" w:pos="600"/>
        </w:tabs>
        <w:ind w:start="600" w:hanging="240"/>
      </w:pPr>
    </w:lvl>
  </w:abstractNum>
  <w:abstractNum w:abstractNumId="64">
    <w:multiLevelType w:val="singleLevel"/>
    <w:lvl w:ilvl="0">
      <w:start w:val="1"/>
      <w:numFmt w:val="bullet"/>
      <w:lvlText w:val="-"/>
      <w:lvlJc w:val="left"/>
      <w:pPr>
        <w:tabs>
          <w:tab w:val="num" w:pos="600"/>
        </w:tabs>
        <w:ind w:start="600" w:hanging="240"/>
      </w:pPr>
    </w:lvl>
  </w:abstractNum>
  <w:abstractNum w:abstractNumId="65">
    <w:multiLevelType w:val="singleLevel"/>
    <w:lvl w:ilvl="0">
      <w:start w:val="1"/>
      <w:numFmt w:val="bullet"/>
      <w:lvlText w:val="-"/>
      <w:lvlJc w:val="left"/>
      <w:pPr>
        <w:tabs>
          <w:tab w:val="num" w:pos="600"/>
        </w:tabs>
        <w:ind w:start="600" w:hanging="240"/>
      </w:pPr>
    </w:lvl>
  </w:abstractNum>
  <w:abstractNum w:abstractNumId="66">
    <w:multiLevelType w:val="singleLevel"/>
    <w:lvl w:ilvl="0">
      <w:start w:val="1"/>
      <w:numFmt w:val="bullet"/>
      <w:lvlText w:val="-"/>
      <w:lvlJc w:val="left"/>
      <w:pPr>
        <w:tabs>
          <w:tab w:val="num" w:pos="600"/>
        </w:tabs>
        <w:ind w:start="600" w:hanging="240"/>
      </w:pPr>
    </w:lvl>
  </w:abstractNum>
  <w:abstractNum w:abstractNumId="67">
    <w:multiLevelType w:val="singleLevel"/>
    <w:lvl w:ilvl="0">
      <w:start w:val="1"/>
      <w:numFmt w:val="bullet"/>
      <w:lvlText w:val="-"/>
      <w:lvlJc w:val="left"/>
      <w:pPr>
        <w:tabs>
          <w:tab w:val="num" w:pos="600"/>
        </w:tabs>
        <w:ind w:start="600" w:hanging="240"/>
      </w:pPr>
    </w:lvl>
  </w:abstractNum>
  <w:abstractNum w:abstractNumId="68">
    <w:multiLevelType w:val="singleLevel"/>
    <w:lvl w:ilvl="0">
      <w:start w:val="1"/>
      <w:numFmt w:val="bullet"/>
      <w:lvlText w:val="-"/>
      <w:lvlJc w:val="left"/>
      <w:pPr>
        <w:tabs>
          <w:tab w:val="num" w:pos="600"/>
        </w:tabs>
        <w:ind w:start="600" w:hanging="240"/>
      </w:pPr>
    </w:lvl>
  </w:abstractNum>
  <w:abstractNum w:abstractNumId="69">
    <w:multiLevelType w:val="singleLevel"/>
    <w:lvl w:ilvl="0">
      <w:start w:val="1"/>
      <w:numFmt w:val="bullet"/>
      <w:lvlText w:val="-"/>
      <w:lvlJc w:val="left"/>
      <w:pPr>
        <w:tabs>
          <w:tab w:val="num" w:pos="600"/>
        </w:tabs>
        <w:ind w:start="600" w:hanging="240"/>
      </w:pPr>
    </w:lvl>
  </w:abstractNum>
  <w:abstractNum w:abstractNumId="70">
    <w:multiLevelType w:val="singleLevel"/>
    <w:lvl w:ilvl="0">
      <w:start w:val="1"/>
      <w:numFmt w:val="bullet"/>
      <w:lvlText w:val="-"/>
      <w:lvlJc w:val="left"/>
      <w:pPr>
        <w:tabs>
          <w:tab w:val="num" w:pos="600"/>
        </w:tabs>
        <w:ind w:start="600" w:hanging="240"/>
      </w:pPr>
    </w:lvl>
  </w:abstractNum>
  <w:abstractNum w:abstractNumId="71">
    <w:multiLevelType w:val="singleLevel"/>
    <w:lvl w:ilvl="0">
      <w:start w:val="1"/>
      <w:numFmt w:val="bullet"/>
      <w:lvlText w:val="-"/>
      <w:lvlJc w:val="left"/>
      <w:pPr>
        <w:tabs>
          <w:tab w:val="num" w:pos="600"/>
        </w:tabs>
        <w:ind w:start="600" w:hanging="240"/>
      </w:pPr>
    </w:lvl>
  </w:abstractNum>
  <w:abstractNum w:abstractNumId="72">
    <w:multiLevelType w:val="singleLevel"/>
    <w:lvl w:ilvl="0">
      <w:start w:val="1"/>
      <w:numFmt w:val="bullet"/>
      <w:lvlText w:val="-"/>
      <w:lvlJc w:val="left"/>
      <w:pPr>
        <w:tabs>
          <w:tab w:val="num" w:pos="600"/>
        </w:tabs>
        <w:ind w:start="600" w:hanging="240"/>
      </w:pPr>
    </w:lvl>
  </w:abstractNum>
  <w:abstractNum w:abstractNumId="73">
    <w:multiLevelType w:val="singleLevel"/>
    <w:lvl w:ilvl="0">
      <w:start w:val="1"/>
      <w:numFmt w:val="bullet"/>
      <w:lvlText w:val="-"/>
      <w:lvlJc w:val="left"/>
      <w:pPr>
        <w:tabs>
          <w:tab w:val="num" w:pos="600"/>
        </w:tabs>
        <w:ind w:start="600" w:hanging="240"/>
      </w:pPr>
    </w:lvl>
  </w:abstractNum>
  <w:abstractNum w:abstractNumId="74">
    <w:multiLevelType w:val="singleLevel"/>
    <w:lvl w:ilvl="0">
      <w:start w:val="1"/>
      <w:numFmt w:val="bullet"/>
      <w:lvlText w:val="-"/>
      <w:lvlJc w:val="left"/>
      <w:pPr>
        <w:tabs>
          <w:tab w:val="num" w:pos="600"/>
        </w:tabs>
        <w:ind w:start="600" w:hanging="240"/>
      </w:pPr>
    </w:lvl>
  </w:abstractNum>
  <w:abstractNum w:abstractNumId="75">
    <w:multiLevelType w:val="singleLevel"/>
    <w:lvl w:ilvl="0">
      <w:start w:val="1"/>
      <w:numFmt w:val="bullet"/>
      <w:lvlText w:val="-"/>
      <w:lvlJc w:val="left"/>
      <w:pPr>
        <w:tabs>
          <w:tab w:val="num" w:pos="600"/>
        </w:tabs>
        <w:ind w:start="600" w:hanging="240"/>
      </w:pPr>
    </w:lvl>
  </w:abstractNum>
  <w:abstractNum w:abstractNumId="76">
    <w:multiLevelType w:val="singleLevel"/>
    <w:lvl w:ilvl="0">
      <w:start w:val="1"/>
      <w:numFmt w:val="bullet"/>
      <w:lvlText w:val="-"/>
      <w:lvlJc w:val="left"/>
      <w:pPr>
        <w:tabs>
          <w:tab w:val="num" w:pos="600"/>
        </w:tabs>
        <w:ind w:start="600" w:hanging="240"/>
      </w:pPr>
    </w:lvl>
  </w:abstractNum>
  <w:abstractNum w:abstractNumId="77">
    <w:multiLevelType w:val="singleLevel"/>
    <w:lvl w:ilvl="0">
      <w:start w:val="1"/>
      <w:numFmt w:val="bullet"/>
      <w:lvlText w:val="-"/>
      <w:lvlJc w:val="left"/>
      <w:pPr>
        <w:tabs>
          <w:tab w:val="num" w:pos="600"/>
        </w:tabs>
        <w:ind w:start="600" w:hanging="240"/>
      </w:pPr>
    </w:lvl>
  </w:abstractNum>
  <w:abstractNum w:abstractNumId="78">
    <w:multiLevelType w:val="singleLevel"/>
    <w:lvl w:ilvl="0">
      <w:start w:val="1"/>
      <w:numFmt w:val="bullet"/>
      <w:lvlText w:val="-"/>
      <w:lvlJc w:val="left"/>
      <w:pPr>
        <w:tabs>
          <w:tab w:val="num" w:pos="600"/>
        </w:tabs>
        <w:ind w:start="600" w:hanging="240"/>
      </w:pPr>
    </w:lvl>
  </w:abstractNum>
  <w:abstractNum w:abstractNumId="79">
    <w:multiLevelType w:val="singleLevel"/>
    <w:lvl w:ilvl="0">
      <w:start w:val="1"/>
      <w:numFmt w:val="bullet"/>
      <w:lvlText w:val="-"/>
      <w:lvlJc w:val="left"/>
      <w:pPr>
        <w:tabs>
          <w:tab w:val="num" w:pos="600"/>
        </w:tabs>
        <w:ind w:start="600" w:hanging="240"/>
      </w:pPr>
    </w:lvl>
  </w:abstractNum>
  <w:abstractNum w:abstractNumId="80">
    <w:multiLevelType w:val="singleLevel"/>
    <w:lvl w:ilvl="0">
      <w:start w:val="1"/>
      <w:numFmt w:val="bullet"/>
      <w:lvlText w:val="-"/>
      <w:lvlJc w:val="left"/>
      <w:pPr>
        <w:tabs>
          <w:tab w:val="num" w:pos="600"/>
        </w:tabs>
        <w:ind w:start="600" w:hanging="240"/>
      </w:pPr>
    </w:lvl>
  </w:abstractNum>
  <w:abstractNum w:abstractNumId="81">
    <w:multiLevelType w:val="singleLevel"/>
    <w:lvl w:ilvl="0">
      <w:start w:val="1"/>
      <w:numFmt w:val="bullet"/>
      <w:lvlText w:val="-"/>
      <w:lvlJc w:val="left"/>
      <w:pPr>
        <w:tabs>
          <w:tab w:val="num" w:pos="600"/>
        </w:tabs>
        <w:ind w:start="600" w:hanging="240"/>
      </w:pPr>
    </w:lvl>
  </w:abstractNum>
  <w:abstractNum w:abstractNumId="82">
    <w:multiLevelType w:val="singleLevel"/>
    <w:lvl w:ilvl="0">
      <w:start w:val="1"/>
      <w:numFmt w:val="bullet"/>
      <w:lvlText w:val="-"/>
      <w:lvlJc w:val="left"/>
      <w:pPr>
        <w:tabs>
          <w:tab w:val="num" w:pos="600"/>
        </w:tabs>
        <w:ind w:start="600" w:hanging="240"/>
      </w:pPr>
    </w:lvl>
  </w:abstractNum>
  <w:abstractNum w:abstractNumId="83">
    <w:multiLevelType w:val="singleLevel"/>
    <w:lvl w:ilvl="0">
      <w:start w:val="1"/>
      <w:numFmt w:val="bullet"/>
      <w:lvlText w:val="-"/>
      <w:lvlJc w:val="left"/>
      <w:pPr>
        <w:tabs>
          <w:tab w:val="num" w:pos="600"/>
        </w:tabs>
        <w:ind w:start="600" w:hanging="240"/>
      </w:pPr>
    </w:lvl>
  </w:abstractNum>
  <w:abstractNum w:abstractNumId="84">
    <w:multiLevelType w:val="singleLevel"/>
    <w:lvl w:ilvl="0">
      <w:start w:val="1"/>
      <w:numFmt w:val="bullet"/>
      <w:lvlText w:val="-"/>
      <w:lvlJc w:val="left"/>
      <w:pPr>
        <w:tabs>
          <w:tab w:val="num" w:pos="600"/>
        </w:tabs>
        <w:ind w:start="600" w:hanging="240"/>
      </w:pPr>
    </w:lvl>
  </w:abstractNum>
  <w:abstractNum w:abstractNumId="85">
    <w:multiLevelType w:val="singleLevel"/>
    <w:lvl w:ilvl="0">
      <w:start w:val="1"/>
      <w:numFmt w:val="bullet"/>
      <w:lvlText w:val="-"/>
      <w:lvlJc w:val="left"/>
      <w:pPr>
        <w:tabs>
          <w:tab w:val="num" w:pos="600"/>
        </w:tabs>
        <w:ind w:start="600" w:hanging="240"/>
      </w:pPr>
    </w:lvl>
  </w:abstractNum>
  <w:abstractNum w:abstractNumId="86">
    <w:multiLevelType w:val="singleLevel"/>
    <w:lvl w:ilvl="0">
      <w:start w:val="1"/>
      <w:numFmt w:val="bullet"/>
      <w:lvlText w:val="-"/>
      <w:lvlJc w:val="left"/>
      <w:pPr>
        <w:tabs>
          <w:tab w:val="num" w:pos="600"/>
        </w:tabs>
        <w:ind w:start="600" w:hanging="240"/>
      </w:pPr>
    </w:lvl>
  </w:abstractNum>
  <w:abstractNum w:abstractNumId="87">
    <w:multiLevelType w:val="singleLevel"/>
    <w:lvl w:ilvl="0">
      <w:start w:val="1"/>
      <w:numFmt w:val="bullet"/>
      <w:lvlText w:val="-"/>
      <w:lvlJc w:val="left"/>
      <w:pPr>
        <w:tabs>
          <w:tab w:val="num" w:pos="600"/>
        </w:tabs>
        <w:ind w:start="600" w:hanging="240"/>
      </w:pPr>
    </w:lvl>
  </w:abstractNum>
  <w:abstractNum w:abstractNumId="88">
    <w:multiLevelType w:val="singleLevel"/>
    <w:lvl w:ilvl="0">
      <w:start w:val="1"/>
      <w:numFmt w:val="bullet"/>
      <w:lvlText w:val="-"/>
      <w:lvlJc w:val="left"/>
      <w:pPr>
        <w:tabs>
          <w:tab w:val="num" w:pos="600"/>
        </w:tabs>
        <w:ind w:start="600" w:hanging="240"/>
      </w:pPr>
    </w:lvl>
  </w:abstractNum>
  <w:abstractNum w:abstractNumId="89">
    <w:multiLevelType w:val="singleLevel"/>
    <w:lvl w:ilvl="0">
      <w:start w:val="1"/>
      <w:numFmt w:val="bullet"/>
      <w:lvlText w:val="-"/>
      <w:lvlJc w:val="left"/>
      <w:pPr>
        <w:tabs>
          <w:tab w:val="num" w:pos="600"/>
        </w:tabs>
        <w:ind w:start="600" w:hanging="240"/>
      </w:pPr>
    </w:lvl>
  </w:abstractNum>
  <w:abstractNum w:abstractNumId="90">
    <w:multiLevelType w:val="singleLevel"/>
    <w:lvl w:ilvl="0">
      <w:start w:val="1"/>
      <w:numFmt w:val="bullet"/>
      <w:lvlText w:val="-"/>
      <w:lvlJc w:val="left"/>
      <w:pPr>
        <w:tabs>
          <w:tab w:val="num" w:pos="600"/>
        </w:tabs>
        <w:ind w:start="600" w:hanging="240"/>
      </w:pPr>
    </w:lvl>
  </w:abstractNum>
  <w:abstractNum w:abstractNumId="91">
    <w:multiLevelType w:val="singleLevel"/>
    <w:lvl w:ilvl="0">
      <w:start w:val="1"/>
      <w:numFmt w:val="bullet"/>
      <w:lvlText w:val="-"/>
      <w:lvlJc w:val="left"/>
      <w:pPr>
        <w:tabs>
          <w:tab w:val="num" w:pos="600"/>
        </w:tabs>
        <w:ind w:start="600" w:hanging="240"/>
      </w:pPr>
    </w:lvl>
  </w:abstractNum>
  <w:abstractNum w:abstractNumId="92">
    <w:multiLevelType w:val="singleLevel"/>
    <w:lvl w:ilvl="0">
      <w:start w:val="1"/>
      <w:numFmt w:val="bullet"/>
      <w:lvlText w:val="-"/>
      <w:lvlJc w:val="left"/>
      <w:pPr>
        <w:tabs>
          <w:tab w:val="num" w:pos="600"/>
        </w:tabs>
        <w:ind w:start="600" w:hanging="240"/>
      </w:pPr>
    </w:lvl>
  </w:abstractNum>
  <w:abstractNum w:abstractNumId="93">
    <w:multiLevelType w:val="singleLevel"/>
    <w:lvl w:ilvl="0">
      <w:start w:val="1"/>
      <w:numFmt w:val="bullet"/>
      <w:lvlText w:val="-"/>
      <w:lvlJc w:val="left"/>
      <w:pPr>
        <w:tabs>
          <w:tab w:val="num" w:pos="600"/>
        </w:tabs>
        <w:ind w:start="600" w:hanging="240"/>
      </w:pPr>
    </w:lvl>
  </w:abstractNum>
  <w:abstractNum w:abstractNumId="94">
    <w:multiLevelType w:val="singleLevel"/>
    <w:lvl w:ilvl="0">
      <w:start w:val="1"/>
      <w:numFmt w:val="bullet"/>
      <w:lvlText w:val="-"/>
      <w:lvlJc w:val="left"/>
      <w:pPr>
        <w:tabs>
          <w:tab w:val="num" w:pos="600"/>
        </w:tabs>
        <w:ind w:start="600" w:hanging="240"/>
      </w:pPr>
    </w:lvl>
  </w:abstractNum>
  <w:abstractNum w:abstractNumId="95">
    <w:multiLevelType w:val="singleLevel"/>
    <w:lvl w:ilvl="0">
      <w:start w:val="1"/>
      <w:numFmt w:val="bullet"/>
      <w:lvlText w:val="-"/>
      <w:lvlJc w:val="left"/>
      <w:pPr>
        <w:tabs>
          <w:tab w:val="num" w:pos="600"/>
        </w:tabs>
        <w:ind w:start="600" w:hanging="240"/>
      </w:pPr>
    </w:lvl>
  </w:abstractNum>
  <w:abstractNum w:abstractNumId="96">
    <w:multiLevelType w:val="singleLevel"/>
    <w:lvl w:ilvl="0">
      <w:start w:val="1"/>
      <w:numFmt w:val="bullet"/>
      <w:lvlText w:val="-"/>
      <w:lvlJc w:val="left"/>
      <w:pPr>
        <w:tabs>
          <w:tab w:val="num" w:pos="600"/>
        </w:tabs>
        <w:ind w:start="600" w:hanging="240"/>
      </w:pPr>
    </w:lvl>
  </w:abstractNum>
  <w:abstractNum w:abstractNumId="97">
    <w:multiLevelType w:val="singleLevel"/>
    <w:lvl w:ilvl="0">
      <w:start w:val="1"/>
      <w:numFmt w:val="bullet"/>
      <w:lvlText w:val="-"/>
      <w:lvlJc w:val="left"/>
      <w:pPr>
        <w:tabs>
          <w:tab w:val="num" w:pos="600"/>
        </w:tabs>
        <w:ind w:start="600" w:hanging="240"/>
      </w:pPr>
    </w:lvl>
  </w:abstractNum>
  <w:abstractNum w:abstractNumId="98">
    <w:multiLevelType w:val="singleLevel"/>
    <w:lvl w:ilvl="0">
      <w:start w:val="1"/>
      <w:numFmt w:val="bullet"/>
      <w:lvlText w:val="-"/>
      <w:lvlJc w:val="left"/>
      <w:pPr>
        <w:tabs>
          <w:tab w:val="num" w:pos="600"/>
        </w:tabs>
        <w:ind w:start="600" w:hanging="240"/>
      </w:pPr>
    </w:lvl>
  </w:abstractNum>
  <w:abstractNum w:abstractNumId="99">
    <w:multiLevelType w:val="singleLevel"/>
    <w:lvl w:ilvl="0">
      <w:start w:val="1"/>
      <w:numFmt w:val="bullet"/>
      <w:lvlText w:val="-"/>
      <w:lvlJc w:val="left"/>
      <w:pPr>
        <w:tabs>
          <w:tab w:val="num" w:pos="600"/>
        </w:tabs>
        <w:ind w:start="600" w:hanging="240"/>
      </w:pPr>
    </w:lvl>
  </w:abstractNum>
  <w:abstractNum w:abstractNumId="100">
    <w:multiLevelType w:val="singleLevel"/>
    <w:lvl w:ilvl="0">
      <w:start w:val="1"/>
      <w:numFmt w:val="bullet"/>
      <w:lvlText w:val="-"/>
      <w:lvlJc w:val="left"/>
      <w:pPr>
        <w:tabs>
          <w:tab w:val="num" w:pos="600"/>
        </w:tabs>
        <w:ind w:start="600" w:hanging="240"/>
      </w:pPr>
    </w:lvl>
  </w:abstractNum>
  <w:abstractNum w:abstractNumId="101">
    <w:multiLevelType w:val="singleLevel"/>
    <w:lvl w:ilvl="0">
      <w:start w:val="1"/>
      <w:numFmt w:val="bullet"/>
      <w:lvlText w:val="-"/>
      <w:lvlJc w:val="left"/>
      <w:pPr>
        <w:tabs>
          <w:tab w:val="num" w:pos="600"/>
        </w:tabs>
        <w:ind w:start="600" w:hanging="240"/>
      </w:pPr>
    </w:lvl>
  </w:abstractNum>
  <w:abstractNum w:abstractNumId="102">
    <w:multiLevelType w:val="singleLevel"/>
    <w:lvl w:ilvl="0">
      <w:start w:val="1"/>
      <w:numFmt w:val="bullet"/>
      <w:lvlText w:val="-"/>
      <w:lvlJc w:val="left"/>
      <w:pPr>
        <w:tabs>
          <w:tab w:val="num" w:pos="600"/>
        </w:tabs>
        <w:ind w:start="600" w:hanging="240"/>
      </w:pPr>
    </w:lvl>
  </w:abstractNum>
  <w:abstractNum w:abstractNumId="103">
    <w:multiLevelType w:val="singleLevel"/>
    <w:lvl w:ilvl="0">
      <w:start w:val="1"/>
      <w:numFmt w:val="bullet"/>
      <w:lvlText w:val="-"/>
      <w:lvlJc w:val="left"/>
      <w:pPr>
        <w:tabs>
          <w:tab w:val="num" w:pos="600"/>
        </w:tabs>
        <w:ind w:start="600" w:hanging="240"/>
      </w:pPr>
    </w:lvl>
  </w:abstractNum>
  <w:abstractNum w:abstractNumId="104">
    <w:multiLevelType w:val="singleLevel"/>
    <w:lvl w:ilvl="0">
      <w:start w:val="1"/>
      <w:numFmt w:val="bullet"/>
      <w:lvlText w:val="-"/>
      <w:lvlJc w:val="left"/>
      <w:pPr>
        <w:tabs>
          <w:tab w:val="num" w:pos="600"/>
        </w:tabs>
        <w:ind w:start="600" w:hanging="240"/>
      </w:pPr>
    </w:lvl>
  </w:abstractNum>
  <w:abstractNum w:abstractNumId="105">
    <w:multiLevelType w:val="singleLevel"/>
    <w:lvl w:ilvl="0">
      <w:start w:val="1"/>
      <w:numFmt w:val="bullet"/>
      <w:lvlText w:val="-"/>
      <w:lvlJc w:val="left"/>
      <w:pPr>
        <w:tabs>
          <w:tab w:val="num" w:pos="600"/>
        </w:tabs>
        <w:ind w:start="600" w:hanging="240"/>
      </w:pPr>
    </w:lvl>
  </w:abstractNum>
  <w:abstractNum w:abstractNumId="106">
    <w:multiLevelType w:val="singleLevel"/>
    <w:lvl w:ilvl="0">
      <w:start w:val="1"/>
      <w:numFmt w:val="bullet"/>
      <w:lvlText w:val="-"/>
      <w:lvlJc w:val="left"/>
      <w:pPr>
        <w:tabs>
          <w:tab w:val="num" w:pos="600"/>
        </w:tabs>
        <w:ind w:start="600" w:hanging="240"/>
      </w:pPr>
    </w:lvl>
  </w:abstractNum>
  <w:abstractNum w:abstractNumId="107">
    <w:multiLevelType w:val="singleLevel"/>
    <w:lvl w:ilvl="0">
      <w:start w:val="1"/>
      <w:numFmt w:val="bullet"/>
      <w:lvlText w:val="-"/>
      <w:lvlJc w:val="left"/>
      <w:pPr>
        <w:tabs>
          <w:tab w:val="num" w:pos="600"/>
        </w:tabs>
        <w:ind w:start="600" w:hanging="240"/>
      </w:pPr>
    </w:lvl>
  </w:abstractNum>
  <w:abstractNum w:abstractNumId="108">
    <w:multiLevelType w:val="singleLevel"/>
    <w:lvl w:ilvl="0">
      <w:start w:val="1"/>
      <w:numFmt w:val="bullet"/>
      <w:lvlText w:val="-"/>
      <w:lvlJc w:val="left"/>
      <w:pPr>
        <w:tabs>
          <w:tab w:val="num" w:pos="600"/>
        </w:tabs>
        <w:ind w:start="600" w:hanging="240"/>
      </w:pPr>
    </w:lvl>
  </w:abstractNum>
  <w:abstractNum w:abstractNumId="109">
    <w:multiLevelType w:val="singleLevel"/>
    <w:lvl w:ilvl="0">
      <w:start w:val="1"/>
      <w:numFmt w:val="bullet"/>
      <w:lvlText w:val="-"/>
      <w:lvlJc w:val="left"/>
      <w:pPr>
        <w:tabs>
          <w:tab w:val="num" w:pos="600"/>
        </w:tabs>
        <w:ind w:start="600" w:hanging="240"/>
      </w:pPr>
    </w:lvl>
  </w:abstractNum>
  <w:abstractNum w:abstractNumId="110">
    <w:multiLevelType w:val="singleLevel"/>
    <w:lvl w:ilvl="0">
      <w:start w:val="1"/>
      <w:numFmt w:val="bullet"/>
      <w:lvlText w:val="-"/>
      <w:lvlJc w:val="left"/>
      <w:pPr>
        <w:tabs>
          <w:tab w:val="num" w:pos="600"/>
        </w:tabs>
        <w:ind w:start="600" w:hanging="240"/>
      </w:pPr>
    </w:lvl>
  </w:abstractNum>
  <w:abstractNum w:abstractNumId="111">
    <w:multiLevelType w:val="singleLevel"/>
    <w:lvl w:ilvl="0">
      <w:start w:val="1"/>
      <w:numFmt w:val="bullet"/>
      <w:lvlText w:val="-"/>
      <w:lvlJc w:val="left"/>
      <w:pPr>
        <w:tabs>
          <w:tab w:val="num" w:pos="600"/>
        </w:tabs>
        <w:ind w:start="600" w:hanging="240"/>
      </w:pPr>
    </w:lvl>
  </w:abstractNum>
  <w:abstractNum w:abstractNumId="112">
    <w:multiLevelType w:val="singleLevel"/>
    <w:lvl w:ilvl="0">
      <w:start w:val="1"/>
      <w:numFmt w:val="bullet"/>
      <w:lvlText w:val="-"/>
      <w:lvlJc w:val="left"/>
      <w:pPr>
        <w:tabs>
          <w:tab w:val="num" w:pos="600"/>
        </w:tabs>
        <w:ind w:start="600" w:hanging="240"/>
      </w:pPr>
    </w:lvl>
  </w:abstractNum>
  <w:abstractNum w:abstractNumId="113">
    <w:multiLevelType w:val="singleLevel"/>
    <w:lvl w:ilvl="0">
      <w:start w:val="1"/>
      <w:numFmt w:val="bullet"/>
      <w:lvlText w:val="-"/>
      <w:lvlJc w:val="left"/>
      <w:pPr>
        <w:tabs>
          <w:tab w:val="num" w:pos="600"/>
        </w:tabs>
        <w:ind w:start="600" w:hanging="240"/>
      </w:pPr>
    </w:lvl>
  </w:abstractNum>
  <w:abstractNum w:abstractNumId="114">
    <w:multiLevelType w:val="singleLevel"/>
    <w:lvl w:ilvl="0">
      <w:start w:val="1"/>
      <w:numFmt w:val="bullet"/>
      <w:lvlText w:val="-"/>
      <w:lvlJc w:val="left"/>
      <w:pPr>
        <w:tabs>
          <w:tab w:val="num" w:pos="600"/>
        </w:tabs>
        <w:ind w:start="600" w:hanging="240"/>
      </w:pPr>
    </w:lvl>
  </w:abstractNum>
  <w:abstractNum w:abstractNumId="115">
    <w:multiLevelType w:val="singleLevel"/>
    <w:lvl w:ilvl="0">
      <w:start w:val="1"/>
      <w:numFmt w:val="bullet"/>
      <w:lvlText w:val="-"/>
      <w:lvlJc w:val="left"/>
      <w:pPr>
        <w:tabs>
          <w:tab w:val="num" w:pos="600"/>
        </w:tabs>
        <w:ind w:start="600" w:hanging="240"/>
      </w:pPr>
    </w:lvl>
  </w:abstractNum>
  <w:abstractNum w:abstractNumId="116">
    <w:multiLevelType w:val="singleLevel"/>
    <w:lvl w:ilvl="0">
      <w:start w:val="1"/>
      <w:numFmt w:val="bullet"/>
      <w:lvlText w:val="-"/>
      <w:lvlJc w:val="left"/>
      <w:pPr>
        <w:tabs>
          <w:tab w:val="num" w:pos="600"/>
        </w:tabs>
        <w:ind w:start="600" w:hanging="240"/>
      </w:pPr>
    </w:lvl>
  </w:abstractNum>
  <w:abstractNum w:abstractNumId="117">
    <w:multiLevelType w:val="singleLevel"/>
    <w:lvl w:ilvl="0">
      <w:start w:val="1"/>
      <w:numFmt w:val="bullet"/>
      <w:lvlText w:val="-"/>
      <w:lvlJc w:val="left"/>
      <w:pPr>
        <w:tabs>
          <w:tab w:val="num" w:pos="600"/>
        </w:tabs>
        <w:ind w:start="600" w:hanging="240"/>
      </w:pPr>
    </w:lvl>
  </w:abstractNum>
  <w:abstractNum w:abstractNumId="118">
    <w:multiLevelType w:val="singleLevel"/>
    <w:lvl w:ilvl="0">
      <w:start w:val="1"/>
      <w:numFmt w:val="bullet"/>
      <w:lvlText w:val="-"/>
      <w:lvlJc w:val="left"/>
      <w:pPr>
        <w:tabs>
          <w:tab w:val="num" w:pos="600"/>
        </w:tabs>
        <w:ind w:start="600" w:hanging="240"/>
      </w:pPr>
    </w:lvl>
  </w:abstractNum>
  <w:abstractNum w:abstractNumId="119">
    <w:multiLevelType w:val="singleLevel"/>
    <w:lvl w:ilvl="0">
      <w:start w:val="1"/>
      <w:numFmt w:val="bullet"/>
      <w:lvlText w:val="-"/>
      <w:lvlJc w:val="left"/>
      <w:pPr>
        <w:tabs>
          <w:tab w:val="num" w:pos="600"/>
        </w:tabs>
        <w:ind w:start="600" w:hanging="240"/>
      </w:pPr>
    </w:lvl>
  </w:abstractNum>
  <w:abstractNum w:abstractNumId="120">
    <w:multiLevelType w:val="singleLevel"/>
    <w:lvl w:ilvl="0">
      <w:start w:val="1"/>
      <w:numFmt w:val="bullet"/>
      <w:lvlText w:val="-"/>
      <w:lvlJc w:val="left"/>
      <w:pPr>
        <w:tabs>
          <w:tab w:val="num" w:pos="600"/>
        </w:tabs>
        <w:ind w:start="600" w:hanging="240"/>
      </w:pPr>
    </w:lvl>
  </w:abstractNum>
  <w:abstractNum w:abstractNumId="121">
    <w:multiLevelType w:val="singleLevel"/>
    <w:lvl w:ilvl="0">
      <w:start w:val="1"/>
      <w:numFmt w:val="bullet"/>
      <w:lvlText w:val="-"/>
      <w:lvlJc w:val="left"/>
      <w:pPr>
        <w:tabs>
          <w:tab w:val="num" w:pos="600"/>
        </w:tabs>
        <w:ind w:start="600" w:hanging="240"/>
      </w:pPr>
    </w:lvl>
  </w:abstractNum>
  <w:abstractNum w:abstractNumId="122">
    <w:multiLevelType w:val="singleLevel"/>
    <w:lvl w:ilvl="0">
      <w:start w:val="1"/>
      <w:numFmt w:val="bullet"/>
      <w:lvlText w:val="-"/>
      <w:lvlJc w:val="left"/>
      <w:pPr>
        <w:tabs>
          <w:tab w:val="num" w:pos="600"/>
        </w:tabs>
        <w:ind w:start="600" w:hanging="240"/>
      </w:pPr>
    </w:lvl>
  </w:abstractNum>
  <w:abstractNum w:abstractNumId="123">
    <w:multiLevelType w:val="singleLevel"/>
    <w:lvl w:ilvl="0">
      <w:start w:val="1"/>
      <w:numFmt w:val="bullet"/>
      <w:lvlText w:val="-"/>
      <w:lvlJc w:val="left"/>
      <w:pPr>
        <w:tabs>
          <w:tab w:val="num" w:pos="600"/>
        </w:tabs>
        <w:ind w:start="600" w:hanging="240"/>
      </w:pPr>
    </w:lvl>
  </w:abstractNum>
  <w:abstractNum w:abstractNumId="124">
    <w:multiLevelType w:val="singleLevel"/>
    <w:lvl w:ilvl="0">
      <w:start w:val="1"/>
      <w:numFmt w:val="bullet"/>
      <w:lvlText w:val="-"/>
      <w:lvlJc w:val="left"/>
      <w:pPr>
        <w:tabs>
          <w:tab w:val="num" w:pos="600"/>
        </w:tabs>
        <w:ind w:start="600" w:hanging="240"/>
      </w:pPr>
    </w:lvl>
  </w:abstractNum>
  <w:abstractNum w:abstractNumId="125">
    <w:multiLevelType w:val="singleLevel"/>
    <w:lvl w:ilvl="0">
      <w:start w:val="1"/>
      <w:numFmt w:val="bullet"/>
      <w:lvlText w:val="-"/>
      <w:lvlJc w:val="left"/>
      <w:pPr>
        <w:tabs>
          <w:tab w:val="num" w:pos="600"/>
        </w:tabs>
        <w:ind w:start="600" w:hanging="240"/>
      </w:pPr>
    </w:lvl>
  </w:abstractNum>
  <w:abstractNum w:abstractNumId="126">
    <w:multiLevelType w:val="singleLevel"/>
    <w:lvl w:ilvl="0">
      <w:start w:val="1"/>
      <w:numFmt w:val="bullet"/>
      <w:lvlText w:val="-"/>
      <w:lvlJc w:val="left"/>
      <w:pPr>
        <w:tabs>
          <w:tab w:val="num" w:pos="600"/>
        </w:tabs>
        <w:ind w:start="600" w:hanging="240"/>
      </w:pPr>
    </w:lvl>
  </w:abstractNum>
  <w:abstractNum w:abstractNumId="127">
    <w:multiLevelType w:val="singleLevel"/>
    <w:lvl w:ilvl="0">
      <w:start w:val="1"/>
      <w:numFmt w:val="bullet"/>
      <w:lvlText w:val="-"/>
      <w:lvlJc w:val="left"/>
      <w:pPr>
        <w:tabs>
          <w:tab w:val="num" w:pos="600"/>
        </w:tabs>
        <w:ind w:start="600" w:hanging="240"/>
      </w:pPr>
    </w:lvl>
  </w:abstractNum>
  <w:abstractNum w:abstractNumId="128">
    <w:multiLevelType w:val="singleLevel"/>
    <w:lvl w:ilvl="0">
      <w:start w:val="1"/>
      <w:numFmt w:val="bullet"/>
      <w:lvlText w:val="-"/>
      <w:lvlJc w:val="left"/>
      <w:pPr>
        <w:tabs>
          <w:tab w:val="num" w:pos="600"/>
        </w:tabs>
        <w:ind w:start="600" w:hanging="240"/>
      </w:pPr>
    </w:lvl>
  </w:abstractNum>
  <w:abstractNum w:abstractNumId="129">
    <w:multiLevelType w:val="singleLevel"/>
    <w:lvl w:ilvl="0">
      <w:start w:val="1"/>
      <w:numFmt w:val="bullet"/>
      <w:lvlText w:val="-"/>
      <w:lvlJc w:val="left"/>
      <w:pPr>
        <w:tabs>
          <w:tab w:val="num" w:pos="600"/>
        </w:tabs>
        <w:ind w:start="600" w:hanging="240"/>
      </w:pPr>
    </w:lvl>
  </w:abstractNum>
  <w:abstractNum w:abstractNumId="130">
    <w:multiLevelType w:val="singleLevel"/>
    <w:lvl w:ilvl="0">
      <w:start w:val="1"/>
      <w:numFmt w:val="bullet"/>
      <w:lvlText w:val="-"/>
      <w:lvlJc w:val="left"/>
      <w:pPr>
        <w:tabs>
          <w:tab w:val="num" w:pos="600"/>
        </w:tabs>
        <w:ind w:start="600" w:hanging="240"/>
      </w:pPr>
    </w:lvl>
  </w:abstractNum>
  <w:abstractNum w:abstractNumId="131">
    <w:multiLevelType w:val="singleLevel"/>
    <w:lvl w:ilvl="0">
      <w:start w:val="1"/>
      <w:numFmt w:val="bullet"/>
      <w:lvlText w:val="-"/>
      <w:lvlJc w:val="left"/>
      <w:pPr>
        <w:tabs>
          <w:tab w:val="num" w:pos="600"/>
        </w:tabs>
        <w:ind w:start="600" w:hanging="240"/>
      </w:pPr>
    </w:lvl>
  </w:abstractNum>
  <w:abstractNum w:abstractNumId="132">
    <w:multiLevelType w:val="singleLevel"/>
    <w:lvl w:ilvl="0">
      <w:start w:val="1"/>
      <w:numFmt w:val="bullet"/>
      <w:lvlText w:val="-"/>
      <w:lvlJc w:val="left"/>
      <w:pPr>
        <w:tabs>
          <w:tab w:val="num" w:pos="600"/>
        </w:tabs>
        <w:ind w:start="600" w:hanging="240"/>
      </w:pPr>
    </w:lvl>
  </w:abstractNum>
  <w:abstractNum w:abstractNumId="133">
    <w:multiLevelType w:val="singleLevel"/>
    <w:lvl w:ilvl="0">
      <w:start w:val="1"/>
      <w:numFmt w:val="bullet"/>
      <w:lvlText w:val="-"/>
      <w:lvlJc w:val="left"/>
      <w:pPr>
        <w:tabs>
          <w:tab w:val="num" w:pos="600"/>
        </w:tabs>
        <w:ind w:start="600" w:hanging="240"/>
      </w:pPr>
    </w:lvl>
  </w:abstractNum>
  <w:abstractNum w:abstractNumId="134">
    <w:multiLevelType w:val="singleLevel"/>
    <w:lvl w:ilvl="0">
      <w:start w:val="1"/>
      <w:numFmt w:val="bullet"/>
      <w:lvlText w:val="-"/>
      <w:lvlJc w:val="left"/>
      <w:pPr>
        <w:tabs>
          <w:tab w:val="num" w:pos="600"/>
        </w:tabs>
        <w:ind w:start="600" w:hanging="240"/>
      </w:pPr>
    </w:lvl>
  </w:abstractNum>
  <w:abstractNum w:abstractNumId="135">
    <w:multiLevelType w:val="singleLevel"/>
    <w:lvl w:ilvl="0">
      <w:start w:val="1"/>
      <w:numFmt w:val="bullet"/>
      <w:lvlText w:val="-"/>
      <w:lvlJc w:val="left"/>
      <w:pPr>
        <w:tabs>
          <w:tab w:val="num" w:pos="600"/>
        </w:tabs>
        <w:ind w:start="600" w:hanging="240"/>
      </w:pPr>
    </w:lvl>
  </w:abstractNum>
  <w:abstractNum w:abstractNumId="136">
    <w:multiLevelType w:val="singleLevel"/>
    <w:lvl w:ilvl="0">
      <w:start w:val="1"/>
      <w:numFmt w:val="bullet"/>
      <w:lvlText w:val="-"/>
      <w:lvlJc w:val="left"/>
      <w:pPr>
        <w:tabs>
          <w:tab w:val="num" w:pos="600"/>
        </w:tabs>
        <w:ind w:start="600" w:hanging="240"/>
      </w:pPr>
    </w:lvl>
  </w:abstractNum>
  <w:abstractNum w:abstractNumId="137">
    <w:multiLevelType w:val="singleLevel"/>
    <w:lvl w:ilvl="0">
      <w:start w:val="1"/>
      <w:numFmt w:val="bullet"/>
      <w:lvlText w:val="-"/>
      <w:lvlJc w:val="left"/>
      <w:pPr>
        <w:tabs>
          <w:tab w:val="num" w:pos="600"/>
        </w:tabs>
        <w:ind w:start="600" w:hanging="240"/>
      </w:pPr>
    </w:lvl>
  </w:abstractNum>
  <w:abstractNum w:abstractNumId="138">
    <w:multiLevelType w:val="singleLevel"/>
    <w:lvl w:ilvl="0">
      <w:start w:val="1"/>
      <w:numFmt w:val="bullet"/>
      <w:lvlText w:val="-"/>
      <w:lvlJc w:val="left"/>
      <w:pPr>
        <w:tabs>
          <w:tab w:val="num" w:pos="600"/>
        </w:tabs>
        <w:ind w:start="600" w:hanging="240"/>
      </w:pPr>
    </w:lvl>
  </w:abstractNum>
  <w:abstractNum w:abstractNumId="139">
    <w:multiLevelType w:val="singleLevel"/>
    <w:lvl w:ilvl="0">
      <w:start w:val="1"/>
      <w:numFmt w:val="bullet"/>
      <w:lvlText w:val="-"/>
      <w:lvlJc w:val="left"/>
      <w:pPr>
        <w:tabs>
          <w:tab w:val="num" w:pos="600"/>
        </w:tabs>
        <w:ind w:start="600" w:hanging="240"/>
      </w:pPr>
    </w:lvl>
  </w:abstractNum>
  <w:abstractNum w:abstractNumId="140">
    <w:multiLevelType w:val="singleLevel"/>
    <w:lvl w:ilvl="0">
      <w:start w:val="1"/>
      <w:numFmt w:val="bullet"/>
      <w:lvlText w:val="-"/>
      <w:lvlJc w:val="left"/>
      <w:pPr>
        <w:tabs>
          <w:tab w:val="num" w:pos="600"/>
        </w:tabs>
        <w:ind w:start="600" w:hanging="240"/>
      </w:pPr>
    </w:lvl>
  </w:abstractNum>
  <w:abstractNum w:abstractNumId="141">
    <w:multiLevelType w:val="singleLevel"/>
    <w:lvl w:ilvl="0">
      <w:start w:val="1"/>
      <w:numFmt w:val="bullet"/>
      <w:lvlText w:val="-"/>
      <w:lvlJc w:val="left"/>
      <w:pPr>
        <w:tabs>
          <w:tab w:val="num" w:pos="600"/>
        </w:tabs>
        <w:ind w:start="600" w:hanging="240"/>
      </w:pPr>
    </w:lvl>
  </w:abstractNum>
  <w:abstractNum w:abstractNumId="142">
    <w:multiLevelType w:val="singleLevel"/>
    <w:lvl w:ilvl="0">
      <w:start w:val="1"/>
      <w:numFmt w:val="bullet"/>
      <w:lvlText w:val="-"/>
      <w:lvlJc w:val="left"/>
      <w:pPr>
        <w:tabs>
          <w:tab w:val="num" w:pos="600"/>
        </w:tabs>
        <w:ind w:start="600" w:hanging="2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left"/>
        <w:spacing w:line="300" w:lineRule="atLeast"/>
        <w:suppressAutoHyphens/>
      </w:pPr>
    </w:pPrDefault>
    <w:rPrDefault>
      <w:rPr>
        <w:rFonts w:ascii="Avenir Next Regular" w:cs="Avenir Next Regular" w:eastAsia="Avenir Next Regular" w:hAnsi="Avenir Next Regular"/>
        <w:sz w:val="20"/>
        <w:szCs w:val="20"/>
        <w:color w:val="4d4d4d"/>
        <w:strike w:val="0"/>
        <w:u w:val="none"/>
        <w:vertAlign w:val="baseline"/>
        <w14:ligatures w14:val="standardContextual"/>
        <w:lang w:val="en-ZA" w:eastAsia="en-ZA" w:bidi="en-ZA"/>
      </w:rPr>
    </w:rPrDefault>
  </w:docDefaults>
  <w:style w:type="paragraph" w:default="1" w:styleId="Normal">
    <w:name w:val="Normal"/>
    <w:qFormat/>
    <w:pPr>
      <w:jc w:val="left"/>
      <w:spacing w:line="300" w:lineRule="atLeast"/>
      <w:suppressAutoHyphens/>
    </w:pPr>
    <w:rPr>
      <w:rFonts w:ascii="Avenir Next Regular" w:cs="Avenir Next Regular" w:eastAsia="Avenir Next Regular" w:hAnsi="Avenir Next Regular"/>
      <w:sz w:val="20"/>
      <w:szCs w:val="20"/>
      <w:color w:val="4d4d4d"/>
      <w:strike w:val="0"/>
      <w:u w:val="none"/>
      <w:vertAlign w:val="baseline"/>
      <w14:ligatures w14:val="standardContextual"/>
      <w:lang w:val="en-ZA" w:eastAsia="en-ZA" w:bidi="en-ZA"/>
    </w:rPr>
  </w:style>
  <w:style w:type="paragraph" w:styleId="Dashed List">
    <w:name w:val="Dashed List"/>
    <w:basedOn w:val="Normal"/>
    <w:uiPriority w:val="1"/>
    <w:qFormat/>
  </w:style>
  <w:style w:type="paragraph" w:styleId="TOC 2">
    <w:name w:val="TOC 2"/>
    <w:basedOn w:val="Normal"/>
    <w:uiPriority w:val="1"/>
    <w:qFormat/>
    <w:pPr>
      <w:spacing w:line="280" w:lineRule="atLeast" w:before="240"/>
    </w:pPr>
  </w:style>
  <w:style w:type="paragraph" w:styleId="TOC 4">
    <w:name w:val="TOC 4"/>
    <w:basedOn w:val="Normal"/>
    <w:uiPriority w:val="1"/>
    <w:qFormat/>
    <w:pPr>
      <w:ind w:start="480"/>
      <w:spacing w:line="280" w:lineRule="atLeast"/>
    </w:pPr>
  </w:style>
  <w:style w:type="paragraph" w:styleId="Codeblock">
    <w:name w:val="Codeblock"/>
    <w:basedOn w:val="Normal"/>
    <w:uiPriority w:val="1"/>
    <w:qFormat/>
    <w:semiHidden/>
    <w:unhideWhenUsed/>
    <w:pPr>
      <w:spacing w:line="0" w:lineRule="atLeast"/>
    </w:pPr>
    <w:rPr>
      <w:rFonts w:ascii="Menlo Regular" w:cs="Menlo Regular" w:eastAsia="Menlo Regular" w:hAnsi="Menlo Regular"/>
      <w:color w:val="779bc3"/>
    </w:rPr>
  </w:style>
  <w:style w:type="paragraph" w:styleId="Heading 4">
    <w:name w:val="Heading 4"/>
    <w:basedOn w:val="Normal"/>
    <w:uiPriority w:val="1"/>
    <w:qFormat/>
    <w:pPr>
      <w:spacing w:line="200" w:lineRule="atLeast"/>
      <w:keepNext/>
    </w:pPr>
    <w:rPr>
      <w:rFonts w:ascii="Avenir Next Regular" w:cs="Avenir Next Regular" w:eastAsia="Avenir Next Regular" w:hAnsi="Avenir Next Regular"/>
      <w:b/>
      <w:color w:val="666666"/>
    </w:rPr>
  </w:style>
  <w:style w:type="paragraph" w:styleId="Heading 1">
    <w:name w:val="Heading 1"/>
    <w:basedOn w:val="Normal"/>
    <w:uiPriority w:val="1"/>
    <w:qFormat/>
    <w:pPr>
      <w:spacing w:line="320" w:lineRule="atLeast"/>
      <w:keepNext/>
    </w:pPr>
    <w:rPr>
      <w:rFonts w:ascii="Avenir Next Regular" w:cs="Avenir Next Regular" w:eastAsia="Avenir Next Regular" w:hAnsi="Avenir Next Regular"/>
      <w:sz w:val="32"/>
      <w:szCs w:val="32"/>
      <w:b/>
      <w:color w:val="666666"/>
    </w:rPr>
  </w:style>
  <w:style w:type="paragraph" w:styleId="Table of Contents">
    <w:name w:val="Table of Contents"/>
    <w:basedOn w:val="Normal"/>
    <w:uiPriority w:val="1"/>
    <w:qFormat/>
    <w:semiHidden/>
    <w:unhideWhenUsed/>
    <w:pPr>
      <w:spacing w:line="280" w:lineRule="atLeast"/>
    </w:pPr>
  </w:style>
  <w:style w:type="paragraph" w:styleId="Paragraph">
    <w:name w:val="Paragraph"/>
    <w:basedOn w:val="Normal"/>
    <w:uiPriority w:val="1"/>
    <w:qFormat/>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spacing w:line="240" w:lineRule="atLeast"/>
      <w:keepNext/>
    </w:pPr>
    <w:rPr>
      <w:rFonts w:ascii="Avenir Next Regular" w:cs="Avenir Next Regular" w:eastAsia="Avenir Next Regular" w:hAnsi="Avenir Next Regular"/>
      <w:sz w:val="24"/>
      <w:szCs w:val="24"/>
      <w:b/>
      <w:i/>
      <w:color w:val="666666"/>
    </w:rPr>
  </w:style>
  <w:style w:type="paragraph" w:styleId="Divider">
    <w:name w:val="Divider"/>
    <w:basedOn w:val="Normal"/>
    <w:uiPriority w:val="1"/>
    <w:qFormat/>
    <w:semiHidden/>
    <w:unhideWhenUsed/>
  </w:style>
  <w:style w:type="paragraph" w:styleId="Heading 2">
    <w:name w:val="Heading 2"/>
    <w:basedOn w:val="Normal"/>
    <w:uiPriority w:val="1"/>
    <w:qFormat/>
    <w:pPr>
      <w:spacing w:line="280" w:lineRule="atLeast"/>
      <w:keepNext/>
    </w:pPr>
    <w:rPr>
      <w:rFonts w:ascii="Avenir Next Regular" w:cs="Avenir Next Regular" w:eastAsia="Avenir Next Regular" w:hAnsi="Avenir Next Regular"/>
      <w:sz w:val="28"/>
      <w:szCs w:val="28"/>
      <w:b/>
      <w:color w:val="666666"/>
    </w:rPr>
  </w:style>
  <w:style w:type="paragraph" w:styleId="Blockquote">
    <w:name w:val="Blockquote"/>
    <w:basedOn w:val="Normal"/>
    <w:uiPriority w:val="1"/>
    <w:qFormat/>
    <w:semiHidden/>
    <w:unhideWhenUsed/>
    <w:rPr>
      <w:rFonts w:ascii="Avenir Next Regular" w:cs="Avenir Next Regular" w:eastAsia="Avenir Next Regular" w:hAnsi="Avenir Next Regular"/>
      <w:i/>
    </w:rPr>
  </w:style>
  <w:style w:type="paragraph" w:styleId="TOC 3">
    <w:name w:val="TOC 3"/>
    <w:basedOn w:val="Normal"/>
    <w:uiPriority w:val="1"/>
    <w:qFormat/>
    <w:pPr>
      <w:ind w:start="240"/>
      <w:spacing w:line="280" w:lineRule="atLeast"/>
    </w:pPr>
  </w:style>
  <w:style w:type="paragraph" w:styleId="Numbered List">
    <w:name w:val="Numbered List"/>
    <w:basedOn w:val="Normal"/>
    <w:uiPriority w:val="1"/>
    <w:qFormat/>
  </w:style>
  <w:style w:type="paragraph" w:styleId="Heading 6">
    <w:name w:val="Heading 6"/>
    <w:basedOn w:val="Normal"/>
    <w:uiPriority w:val="1"/>
    <w:qFormat/>
    <w:semiHidden/>
    <w:unhideWhenUsed/>
    <w:pPr>
      <w:spacing w:line="240" w:lineRule="atLeast"/>
      <w:keepNext/>
    </w:pPr>
    <w:rPr>
      <w:rFonts w:ascii="Avenir Next Regular" w:cs="Avenir Next Regular" w:eastAsia="Avenir Next Regular" w:hAnsi="Avenir Next Regular"/>
      <w:sz w:val="24"/>
      <w:szCs w:val="24"/>
      <w:i/>
    </w:rPr>
  </w:style>
  <w:style w:type="paragraph" w:styleId="Comment Block">
    <w:name w:val="Comment Block"/>
    <w:basedOn w:val="Normal"/>
    <w:uiPriority w:val="1"/>
    <w:qFormat/>
    <w:semiHidden/>
    <w:unhideWhenUsed/>
  </w:style>
  <w:style w:type="paragraph" w:styleId="Heading 3">
    <w:name w:val="Heading 3"/>
    <w:basedOn w:val="Normal"/>
    <w:uiPriority w:val="1"/>
    <w:qFormat/>
    <w:pPr>
      <w:spacing w:line="240" w:lineRule="atLeast"/>
      <w:keepNext/>
    </w:pPr>
    <w:rPr>
      <w:rFonts w:ascii="Avenir Next Regular" w:cs="Avenir Next Regular" w:eastAsia="Avenir Next Regular" w:hAnsi="Avenir Next Regular"/>
      <w:sz w:val="24"/>
      <w:szCs w:val="24"/>
      <w:b/>
      <w:color w:val="666666"/>
    </w:rPr>
  </w:style>
  <w:style w:type="character" w:styleId="Strong">
    <w:name w:val="Strong"/>
    <w:basedOn w:val="Normal"/>
    <w:uiPriority w:val="2"/>
    <w:qFormat/>
    <w:rPr>
      <w:rFonts w:ascii="Avenir Next Regular" w:cs="Avenir Next Regular" w:eastAsia="Avenir Next Regular" w:hAnsi="Avenir Next Regular"/>
      <w:b/>
      <w:color w:val="666666"/>
    </w:rPr>
  </w:style>
  <w:style w:type="character" w:styleId="Redact">
    <w:name w:val="Redact"/>
    <w:basedOn w:val="Normal"/>
    <w:uiPriority w:val="2"/>
    <w:qFormat/>
    <w:semiHidden/>
    <w:unhideWhenUsed/>
  </w:style>
  <w:style w:type="character" w:styleId="Tag">
    <w:name w:val="Tag"/>
    <w:basedOn w:val="Normal"/>
    <w:uiPriority w:val="2"/>
    <w:qFormat/>
    <w:semiHidden/>
    <w:unhideWhenUsed/>
  </w:style>
  <w:style w:type="character" w:styleId="Mark">
    <w:name w:val="Mark"/>
    <w:basedOn w:val="Normal"/>
    <w:uiPriority w:val="2"/>
    <w:qFormat/>
    <w:semiHidden/>
    <w:unhideWhenUsed/>
  </w:style>
  <w:style w:type="character" w:styleId="Comment">
    <w:name w:val="Comment"/>
    <w:basedOn w:val="Normal"/>
    <w:uiPriority w:val="2"/>
    <w:qFormat/>
    <w:semiHidden/>
    <w:unhideWhenUsed/>
  </w:style>
  <w:style w:type="character" w:styleId="Link">
    <w:name w:val="Link"/>
    <w:basedOn w:val="Normal"/>
    <w:uiPriority w:val="2"/>
    <w:qFormat/>
    <w:rPr>
      <w:rFonts w:ascii="Avenir Next Regular" w:cs="Avenir Next Regular" w:eastAsia="Avenir Next Regular" w:hAnsi="Avenir Next Regular"/>
      <w:i/>
      <w:color w:val="779bc3"/>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Inline Code">
    <w:name w:val="Inline Code"/>
    <w:basedOn w:val="Normal"/>
    <w:uiPriority w:val="2"/>
    <w:qFormat/>
    <w:semiHidden/>
    <w:unhideWhenUsed/>
    <w:rPr>
      <w:rFonts w:ascii="Menlo Regular" w:cs="Menlo Regular" w:eastAsia="Menlo Regular" w:hAnsi="Menlo Regular"/>
      <w:color w:val="779bc3"/>
    </w:rPr>
  </w:style>
  <w:style w:type="character" w:styleId="Annotation">
    <w:name w:val="Annotation"/>
    <w:basedOn w:val="Normal"/>
    <w:uiPriority w:val="2"/>
    <w:qFormat/>
    <w:semiHidden/>
    <w:unhideWhenUsed/>
  </w:style>
  <w:style w:type="character" w:styleId="Inline Cite">
    <w:name w:val="Inline Cite"/>
    <w:basedOn w:val="Normal"/>
    <w:uiPriority w:val="2"/>
    <w:qFormat/>
    <w:semiHidden/>
    <w:unhideWhenUsed/>
    <w:rPr>
      <w:rFonts w:ascii="Avenir Next Regular" w:cs="Avenir Next Regular" w:eastAsia="Avenir Next Regular" w:hAnsi="Avenir Next Regular"/>
      <w:i/>
    </w:rPr>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footer" Target="footer3.xml"/>
    <Relationship Id="rId4" Type="http://schemas.openxmlformats.org/officeDocument/2006/relationships/footer" Target="footer4.xml"/>
    <Relationship Id="rId5" Type="http://schemas.openxmlformats.org/officeDocument/2006/relationships/footer" Target="footer5.xml"/>
    <Relationship Id="rId6" Type="http://schemas.openxmlformats.org/officeDocument/2006/relationships/footer" Target="footer6.xml"/>
    <Relationship Id="rId7" Type="http://schemas.openxmlformats.org/officeDocument/2006/relationships/footer" Target="footer7.xml"/>
    <Relationship Id="rId8" Type="http://schemas.openxmlformats.org/officeDocument/2006/relationships/footer" Target="footer8.xml"/>
    <Relationship Id="rId9" Type="http://schemas.openxmlformats.org/officeDocument/2006/relationships/footer" Target="footer9.xml"/>
    <Relationship Id="rId10" Type="http://schemas.openxmlformats.org/officeDocument/2006/relationships/footer" Target="footer10.xml"/>
    <Relationship Id="rId11" Type="http://schemas.openxmlformats.org/officeDocument/2006/relationships/footer" Target="footer11.xml"/>
    <Relationship Id="rId12" Type="http://schemas.openxmlformats.org/officeDocument/2006/relationships/footer" Target="footer12.xml"/>
    <Relationship Id="rId13" Type="http://schemas.openxmlformats.org/officeDocument/2006/relationships/footer" Target="footer13.xml"/>
    <Relationship Id="rId14" Type="http://schemas.openxmlformats.org/officeDocument/2006/relationships/footer" Target="footer14.xml"/>
    <Relationship Id="rId15" Type="http://schemas.openxmlformats.org/officeDocument/2006/relationships/footer" Target="footer15.xml"/>
    <Relationship Id="rId16" Type="http://schemas.openxmlformats.org/officeDocument/2006/relationships/footer" Target="footer16.xml"/>
    <Relationship Id="rId17" Type="http://schemas.openxmlformats.org/officeDocument/2006/relationships/footer" Target="footer17.xml"/>
    <Relationship Id="rId18" Type="http://schemas.openxmlformats.org/officeDocument/2006/relationships/footer" Target="footer18.xml"/>
    <Relationship Id="rId19" Type="http://schemas.openxmlformats.org/officeDocument/2006/relationships/footer" Target="footer19.xml"/>
    <Relationship Id="rId20" Type="http://schemas.openxmlformats.org/officeDocument/2006/relationships/footer" Target="footer20.xml"/>
    <Relationship Id="rId21" Type="http://schemas.openxmlformats.org/officeDocument/2006/relationships/footer" Target="footer21.xml"/>
    <Relationship Id="rId22" Type="http://schemas.openxmlformats.org/officeDocument/2006/relationships/footer" Target="footer22.xml"/>
    <Relationship Id="rId23" Type="http://schemas.openxmlformats.org/officeDocument/2006/relationships/footer" Target="footer23.xml"/>
    <Relationship Id="rId24" Type="http://schemas.openxmlformats.org/officeDocument/2006/relationships/footer" Target="footer24.xml"/>
    <Relationship Id="rId25" Type="http://schemas.openxmlformats.org/officeDocument/2006/relationships/footer" Target="footer25.xml"/>
    <Relationship Id="rId26" Type="http://schemas.openxmlformats.org/officeDocument/2006/relationships/footer" Target="footer26.xml"/>
    <Relationship Id="rId27" Type="http://schemas.openxmlformats.org/officeDocument/2006/relationships/footer" Target="footer27.xml"/>
    <Relationship Id="rId28" Type="http://schemas.openxmlformats.org/officeDocument/2006/relationships/footer" Target="footer28.xml"/>
    <Relationship Id="rId29" Type="http://schemas.openxmlformats.org/officeDocument/2006/relationships/footer" Target="footer29.xml"/>
    <Relationship Id="rId30" Type="http://schemas.openxmlformats.org/officeDocument/2006/relationships/footer" Target="footer30.xml"/>
    <Relationship Id="rId31" Type="http://schemas.openxmlformats.org/officeDocument/2006/relationships/footer" Target="footer31.xml"/>
    <Relationship Id="rId32" Type="http://schemas.openxmlformats.org/officeDocument/2006/relationships/footer" Target="footer32.xml"/>
    <Relationship Id="rId33" Type="http://schemas.openxmlformats.org/officeDocument/2006/relationships/footer" Target="footer33.xml"/>
    <Relationship Id="rId34" Type="http://schemas.openxmlformats.org/officeDocument/2006/relationships/footer" Target="footer34.xml"/>
    <Relationship Id="rId35" Type="http://schemas.openxmlformats.org/officeDocument/2006/relationships/settings" Target="settings.xml"/>
    <Relationship Id="rId36" Type="http://schemas.openxmlformats.org/officeDocument/2006/relationships/numbering" Target="numbering.xml"/>
    <Relationship Id="rId3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